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254229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cf751e5-c5f1-41fa-8e93-372cf276a7c4"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4c45f36a-919d-4a85-8dd2-5ba4bf02384e" w:id="2"/>
      <w:r>
        <w:rPr>
          <w:rFonts w:ascii="Times New Roman" w:hAnsi="Times New Roman"/>
          <w:b/>
          <w:i w:val="false"/>
          <w:color w:val="000000"/>
          <w:sz w:val="28"/>
        </w:rPr>
        <w:t>Исполнительный комитет Новошешминского муниципального района</w:t>
      </w:r>
      <w:bookmarkEnd w:id="2"/>
    </w:p>
    <w:p>
      <w:pPr>
        <w:spacing w:before="0" w:after="0" w:line="408"/>
        <w:ind w:left="120"/>
        <w:jc w:val="center"/>
      </w:pPr>
      <w:r>
        <w:rPr>
          <w:rFonts w:ascii="Times New Roman" w:hAnsi="Times New Roman"/>
          <w:b/>
          <w:i w:val="false"/>
          <w:color w:val="000000"/>
          <w:sz w:val="28"/>
        </w:rPr>
        <w:t>МБОУ "Сл. Волчинская ООШ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 начальных классов</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Агафонова Елена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Янова Ирина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Глушкова Екатерина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1719628)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религиозных культур и светской этики»</w:t>
      </w:r>
    </w:p>
    <w:p>
      <w:pPr>
        <w:spacing w:before="0" w:after="0" w:line="408"/>
        <w:ind w:left="120"/>
        <w:jc w:val="center"/>
      </w:pPr>
      <w:r>
        <w:rPr>
          <w:rFonts w:ascii="Times New Roman" w:hAnsi="Times New Roman"/>
          <w:b w:val="false"/>
          <w:i w:val="false"/>
          <w:color w:val="000000"/>
          <w:sz w:val="28"/>
        </w:rPr>
        <w:t>для обучающихся 4 класса</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fba17b84-d621-4fec-a506-ecff32caa876" w:id="3"/>
      <w:r>
        <w:rPr>
          <w:rFonts w:ascii="Times New Roman" w:hAnsi="Times New Roman"/>
          <w:b/>
          <w:i w:val="false"/>
          <w:color w:val="000000"/>
          <w:sz w:val="28"/>
        </w:rPr>
        <w:t>с. Слобода Волчья</w:t>
      </w:r>
      <w:bookmarkEnd w:id="3"/>
      <w:r>
        <w:rPr>
          <w:rFonts w:ascii="Times New Roman" w:hAnsi="Times New Roman"/>
          <w:b/>
          <w:i w:val="false"/>
          <w:color w:val="000000"/>
          <w:sz w:val="28"/>
        </w:rPr>
        <w:t xml:space="preserve"> </w:t>
      </w:r>
      <w:bookmarkStart w:name="adccbb3b-7a22-43a7-9071-82e37d2d5692" w:id="4"/>
      <w:r>
        <w:rPr>
          <w:rFonts w:ascii="Times New Roman" w:hAnsi="Times New Roman"/>
          <w:b/>
          <w:i w:val="false"/>
          <w:color w:val="000000"/>
          <w:sz w:val="28"/>
        </w:rPr>
        <w:t>2023 г</w:t>
      </w:r>
      <w:bookmarkEnd w:id="4"/>
    </w:p>
    <w:p>
      <w:pPr>
        <w:spacing w:before="0" w:after="0"/>
        <w:ind w:left="120"/>
        <w:jc w:val="left"/>
      </w:pPr>
    </w:p>
    <w:bookmarkStart w:name="block-12542299" w:id="5"/>
    <w:p>
      <w:pPr>
        <w:sectPr>
          <w:pgSz w:w="11906" w:h="16383" w:orient="portrait"/>
        </w:sectPr>
      </w:pPr>
    </w:p>
    <w:bookmarkEnd w:id="5"/>
    <w:bookmarkEnd w:id="0"/>
    <w:bookmarkStart w:name="block-12542301" w:id="6"/>
    <w:p>
      <w:pPr>
        <w:spacing w:before="0" w:after="0"/>
        <w:ind w:left="120"/>
        <w:jc w:val="left"/>
      </w:pPr>
      <w:r>
        <w:rPr>
          <w:rFonts w:ascii="Times New Roman" w:hAnsi="Times New Roman"/>
          <w:b/>
          <w:i w:val="false"/>
          <w:color w:val="000000"/>
          <w:sz w:val="28"/>
        </w:rPr>
        <w:t>ПОЯСНИТЕЛЬНАЯ ЗАПИСКА</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pPr>
        <w:spacing w:before="0" w:after="0" w:line="264"/>
        <w:ind w:firstLine="600"/>
        <w:jc w:val="both"/>
      </w:pPr>
      <w:r>
        <w:rPr>
          <w:rFonts w:ascii="Times New Roman" w:hAnsi="Times New Roman"/>
          <w:b w:val="false"/>
          <w:i w:val="false"/>
          <w:color w:val="000000"/>
          <w:sz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pPr>
        <w:spacing w:before="0" w:after="0" w:line="264"/>
        <w:ind w:firstLine="600"/>
        <w:jc w:val="both"/>
      </w:pPr>
      <w:r>
        <w:rPr>
          <w:rFonts w:ascii="Times New Roman" w:hAnsi="Times New Roman"/>
          <w:b w:val="false"/>
          <w:i w:val="false"/>
          <w:color w:val="000000"/>
          <w:sz w:val="28"/>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pPr>
        <w:spacing w:before="0" w:after="0" w:line="264"/>
        <w:ind w:firstLine="600"/>
        <w:jc w:val="both"/>
      </w:pPr>
      <w:r>
        <w:rPr>
          <w:rFonts w:ascii="Times New Roman" w:hAnsi="Times New Roman"/>
          <w:b w:val="false"/>
          <w:i w:val="false"/>
          <w:color w:val="000000"/>
          <w:sz w:val="28"/>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pPr>
        <w:spacing w:before="0" w:after="0" w:line="264"/>
        <w:ind w:firstLine="600"/>
        <w:jc w:val="both"/>
      </w:pPr>
      <w:r>
        <w:rPr>
          <w:rFonts w:ascii="Times New Roman" w:hAnsi="Times New Roman"/>
          <w:b w:val="false"/>
          <w:i w:val="false"/>
          <w:color w:val="000000"/>
          <w:sz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pPr>
        <w:spacing w:before="0" w:after="0" w:line="264"/>
        <w:ind w:firstLine="600"/>
        <w:jc w:val="both"/>
      </w:pPr>
      <w:r>
        <w:rPr>
          <w:rFonts w:ascii="Times New Roman" w:hAnsi="Times New Roman"/>
          <w:b w:val="false"/>
          <w:i w:val="false"/>
          <w:color w:val="000000"/>
          <w:sz w:val="28"/>
        </w:rPr>
        <w:t>Основными задачами ОРКСЭ являются:</w:t>
      </w:r>
    </w:p>
    <w:p>
      <w:pPr>
        <w:numPr>
          <w:ilvl w:val="0"/>
          <w:numId w:val="1"/>
        </w:numPr>
        <w:spacing w:before="0" w:after="0" w:line="264"/>
        <w:jc w:val="both"/>
      </w:pPr>
      <w:r>
        <w:rPr>
          <w:rFonts w:ascii="Times New Roman" w:hAnsi="Times New Roman"/>
          <w:b w:val="false"/>
          <w:i w:val="false"/>
          <w:color w:val="000000"/>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pPr>
        <w:numPr>
          <w:ilvl w:val="0"/>
          <w:numId w:val="1"/>
        </w:numPr>
        <w:spacing w:before="0" w:after="0" w:line="264"/>
        <w:jc w:val="both"/>
      </w:pPr>
      <w:r>
        <w:rPr>
          <w:rFonts w:ascii="Times New Roman" w:hAnsi="Times New Roman"/>
          <w:b w:val="false"/>
          <w:i w:val="false"/>
          <w:color w:val="000000"/>
          <w:sz w:val="28"/>
        </w:rPr>
        <w:t>развитие представлений обучающихся о значении нравственных норм и ценностей в жизни личности, семьи, общества;</w:t>
      </w:r>
    </w:p>
    <w:p>
      <w:pPr>
        <w:numPr>
          <w:ilvl w:val="0"/>
          <w:numId w:val="1"/>
        </w:numPr>
        <w:spacing w:before="0" w:after="0" w:line="264"/>
        <w:jc w:val="both"/>
      </w:pPr>
      <w:r>
        <w:rPr>
          <w:rFonts w:ascii="Times New Roman" w:hAnsi="Times New Roman"/>
          <w:b w:val="false"/>
          <w:i w:val="false"/>
          <w:color w:val="000000"/>
          <w:sz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pPr>
        <w:numPr>
          <w:ilvl w:val="0"/>
          <w:numId w:val="1"/>
        </w:numPr>
        <w:spacing w:before="0" w:after="0" w:line="264"/>
        <w:jc w:val="both"/>
      </w:pPr>
      <w:r>
        <w:rPr>
          <w:rFonts w:ascii="Times New Roman" w:hAnsi="Times New Roman"/>
          <w:b w:val="false"/>
          <w:i w:val="false"/>
          <w:color w:val="000000"/>
          <w:sz w:val="28"/>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pPr>
        <w:spacing w:before="0" w:after="0" w:line="264"/>
        <w:ind w:firstLine="600"/>
        <w:jc w:val="both"/>
      </w:pPr>
      <w:r>
        <w:rPr>
          <w:rFonts w:ascii="Times New Roman" w:hAnsi="Times New Roman"/>
          <w:b w:val="false"/>
          <w:i w:val="false"/>
          <w:color w:val="000000"/>
          <w:sz w:val="28"/>
        </w:rPr>
        <w:t>Учебный предмет «Основы религиозных культур и светской этики» изучается в 4 классе один час в неделе, общий объем составляет 34 часа.</w:t>
      </w:r>
    </w:p>
    <w:p>
      <w:pPr>
        <w:spacing w:before="0" w:after="0" w:line="264"/>
        <w:ind w:left="120"/>
        <w:jc w:val="both"/>
      </w:pPr>
    </w:p>
    <w:bookmarkStart w:name="block-12542301" w:id="7"/>
    <w:p>
      <w:pPr>
        <w:sectPr>
          <w:pgSz w:w="11906" w:h="16383" w:orient="portrait"/>
        </w:sectPr>
      </w:pPr>
    </w:p>
    <w:bookmarkEnd w:id="7"/>
    <w:bookmarkEnd w:id="6"/>
    <w:bookmarkStart w:name="block-12542302" w:id="8"/>
    <w:p>
      <w:pPr>
        <w:spacing w:before="0" w:after="0" w:line="264"/>
        <w:ind w:left="120"/>
        <w:jc w:val="both"/>
      </w:pPr>
    </w:p>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p>
    <w:p>
      <w:pPr>
        <w:spacing w:before="0" w:after="0" w:line="264"/>
        <w:ind w:firstLine="600"/>
        <w:jc w:val="both"/>
      </w:pPr>
      <w:r>
        <w:rPr>
          <w:rFonts w:ascii="Times New Roman" w:hAnsi="Times New Roman"/>
          <w:b/>
          <w:i w:val="false"/>
          <w:color w:val="000000"/>
          <w:sz w:val="28"/>
        </w:rPr>
        <w:t>Модуль «ОСНОВЫ РЕЛИГИОЗНЫХ КУЛЬТУР НАРОДОВ РОССИИ»</w:t>
      </w:r>
    </w:p>
    <w:p>
      <w:pPr>
        <w:spacing w:before="0" w:after="0" w:line="264"/>
        <w:ind w:firstLine="600"/>
        <w:jc w:val="both"/>
      </w:pPr>
      <w:r>
        <w:rPr>
          <w:rFonts w:ascii="Times New Roman" w:hAnsi="Times New Roman"/>
          <w:b w:val="false"/>
          <w:i w:val="false"/>
          <w:color w:val="000000"/>
          <w:sz w:val="28"/>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pPr>
        <w:spacing w:before="0" w:after="0" w:line="264"/>
        <w:ind w:firstLine="600"/>
        <w:jc w:val="both"/>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line="264"/>
        <w:ind w:firstLine="600"/>
        <w:jc w:val="both"/>
      </w:pPr>
      <w:r>
        <w:rPr>
          <w:rFonts w:ascii="Times New Roman" w:hAnsi="Times New Roman"/>
          <w:b/>
          <w:i w:val="false"/>
          <w:color w:val="000000"/>
          <w:sz w:val="28"/>
        </w:rPr>
        <w:t>Модуль «ОСНОВЫ СВЕТСКОЙ ЭТИКИ»</w:t>
      </w:r>
    </w:p>
    <w:p>
      <w:pPr>
        <w:spacing w:before="0" w:after="0" w:line="264"/>
        <w:ind w:firstLine="600"/>
        <w:jc w:val="both"/>
      </w:pPr>
      <w:r>
        <w:rPr>
          <w:rFonts w:ascii="Times New Roman" w:hAnsi="Times New Roman"/>
          <w:b w:val="false"/>
          <w:i w:val="false"/>
          <w:color w:val="000000"/>
          <w:sz w:val="28"/>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pPr>
        <w:spacing w:before="0" w:after="0" w:line="264"/>
        <w:ind w:firstLine="600"/>
        <w:jc w:val="both"/>
      </w:pPr>
      <w:r>
        <w:rPr>
          <w:rFonts w:ascii="Calibri" w:hAnsi="Calibri"/>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line="264"/>
        <w:ind w:left="120"/>
        <w:jc w:val="both"/>
      </w:pPr>
    </w:p>
    <w:bookmarkStart w:name="block-12542302" w:id="9"/>
    <w:p>
      <w:pPr>
        <w:sectPr>
          <w:pgSz w:w="11906" w:h="16383" w:orient="portrait"/>
        </w:sectPr>
      </w:pPr>
    </w:p>
    <w:bookmarkEnd w:id="9"/>
    <w:bookmarkEnd w:id="8"/>
    <w:bookmarkStart w:name="block-12542303" w:id="10"/>
    <w:p>
      <w:pPr>
        <w:spacing w:before="0" w:after="0" w:line="264"/>
        <w:ind w:left="120"/>
        <w:jc w:val="both"/>
      </w:pPr>
      <w:r>
        <w:rPr>
          <w:rFonts w:ascii="Times New Roman" w:hAnsi="Times New Roman"/>
          <w:b/>
          <w:i w:val="false"/>
          <w:color w:val="000000"/>
          <w:sz w:val="28"/>
        </w:rPr>
        <w:t xml:space="preserve">ПЛАНИРУЕМЫЕ РЕЗУЛЬТАТЫ ОСВОЕНИЯ ПРОГРАММЫ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ЛИЧНОСТНЫЕ РЕЗУЛЬТАТЫ </w:t>
      </w:r>
    </w:p>
    <w:p>
      <w:pPr>
        <w:spacing w:before="0" w:after="0"/>
        <w:ind w:firstLine="600"/>
        <w:jc w:val="both"/>
      </w:pPr>
      <w:r>
        <w:rPr>
          <w:rFonts w:ascii="Times New Roman" w:hAnsi="Times New Roman"/>
          <w:b w:val="false"/>
          <w:i w:val="false"/>
          <w:color w:val="000000"/>
          <w:sz w:val="28"/>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pPr>
        <w:numPr>
          <w:ilvl w:val="0"/>
          <w:numId w:val="2"/>
        </w:numPr>
        <w:spacing w:before="0" w:after="0" w:line="264"/>
        <w:jc w:val="both"/>
      </w:pPr>
      <w:r>
        <w:rPr>
          <w:rFonts w:ascii="Times New Roman" w:hAnsi="Times New Roman"/>
          <w:b w:val="false"/>
          <w:i w:val="false"/>
          <w:color w:val="000000"/>
          <w:sz w:val="28"/>
        </w:rPr>
        <w:t>понимать основы российской гражданской идентичности, испытывать чувство гордости за свою Родину;</w:t>
      </w:r>
    </w:p>
    <w:p>
      <w:pPr>
        <w:numPr>
          <w:ilvl w:val="0"/>
          <w:numId w:val="2"/>
        </w:numPr>
        <w:spacing w:before="0" w:after="0" w:line="264"/>
        <w:jc w:val="both"/>
      </w:pPr>
      <w:r>
        <w:rPr>
          <w:rFonts w:ascii="Times New Roman" w:hAnsi="Times New Roman"/>
          <w:b w:val="false"/>
          <w:i w:val="false"/>
          <w:color w:val="000000"/>
          <w:sz w:val="28"/>
        </w:rPr>
        <w:t>формировать национальную и гражданскую самоидентичность, осознавать свою этническую и национальную принадлежность;</w:t>
      </w:r>
    </w:p>
    <w:p>
      <w:pPr>
        <w:numPr>
          <w:ilvl w:val="0"/>
          <w:numId w:val="2"/>
        </w:numPr>
        <w:spacing w:before="0" w:after="0" w:line="264"/>
        <w:jc w:val="both"/>
      </w:pPr>
      <w:r>
        <w:rPr>
          <w:rFonts w:ascii="Times New Roman" w:hAnsi="Times New Roman"/>
          <w:b w:val="false"/>
          <w:i w:val="false"/>
          <w:color w:val="000000"/>
          <w:sz w:val="28"/>
        </w:rPr>
        <w:t>понимать значение гуманистических и демократических ценностных ориентаций; осознавать ценность человеческой жизни;</w:t>
      </w:r>
    </w:p>
    <w:p>
      <w:pPr>
        <w:numPr>
          <w:ilvl w:val="0"/>
          <w:numId w:val="2"/>
        </w:numPr>
        <w:spacing w:before="0" w:after="0" w:line="264"/>
        <w:jc w:val="both"/>
      </w:pPr>
      <w:r>
        <w:rPr>
          <w:rFonts w:ascii="Times New Roman" w:hAnsi="Times New Roman"/>
          <w:b w:val="false"/>
          <w:i w:val="false"/>
          <w:color w:val="000000"/>
          <w:sz w:val="28"/>
        </w:rPr>
        <w:t>понимать значение нравственных норм и ценностей как условия жизни личности, семьи, общества;</w:t>
      </w:r>
    </w:p>
    <w:p>
      <w:pPr>
        <w:numPr>
          <w:ilvl w:val="0"/>
          <w:numId w:val="2"/>
        </w:numPr>
        <w:spacing w:before="0" w:after="0" w:line="264"/>
        <w:jc w:val="both"/>
      </w:pPr>
      <w:r>
        <w:rPr>
          <w:rFonts w:ascii="Times New Roman" w:hAnsi="Times New Roman"/>
          <w:b w:val="false"/>
          <w:i w:val="false"/>
          <w:color w:val="000000"/>
          <w:sz w:val="28"/>
        </w:rPr>
        <w:t>осознавать право гражданина РФ исповедовать любую традиционную религию или не исповедовать никакой религии;</w:t>
      </w:r>
    </w:p>
    <w:p>
      <w:pPr>
        <w:numPr>
          <w:ilvl w:val="0"/>
          <w:numId w:val="2"/>
        </w:numPr>
        <w:spacing w:before="0" w:after="0" w:line="264"/>
        <w:jc w:val="both"/>
      </w:pPr>
      <w:r>
        <w:rPr>
          <w:rFonts w:ascii="Times New Roman" w:hAnsi="Times New Roman"/>
          <w:b w:val="false"/>
          <w:i w:val="false"/>
          <w:color w:val="000000"/>
          <w:sz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pPr>
        <w:numPr>
          <w:ilvl w:val="0"/>
          <w:numId w:val="2"/>
        </w:numPr>
        <w:spacing w:before="0" w:after="0" w:line="264"/>
        <w:jc w:val="both"/>
      </w:pPr>
      <w:r>
        <w:rPr>
          <w:rFonts w:ascii="Times New Roman" w:hAnsi="Times New Roman"/>
          <w:b w:val="false"/>
          <w:i w:val="false"/>
          <w:color w:val="000000"/>
          <w:sz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pPr>
        <w:numPr>
          <w:ilvl w:val="0"/>
          <w:numId w:val="2"/>
        </w:numPr>
        <w:spacing w:before="0" w:after="0" w:line="264"/>
        <w:jc w:val="both"/>
      </w:pPr>
      <w:r>
        <w:rPr>
          <w:rFonts w:ascii="Times New Roman" w:hAnsi="Times New Roman"/>
          <w:b w:val="false"/>
          <w:i w:val="false"/>
          <w:color w:val="000000"/>
          <w:sz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pPr>
        <w:numPr>
          <w:ilvl w:val="0"/>
          <w:numId w:val="2"/>
        </w:numPr>
        <w:spacing w:before="0" w:after="0" w:line="264"/>
        <w:jc w:val="both"/>
      </w:pPr>
      <w:r>
        <w:rPr>
          <w:rFonts w:ascii="Times New Roman" w:hAnsi="Times New Roman"/>
          <w:b w:val="false"/>
          <w:i w:val="false"/>
          <w:color w:val="000000"/>
          <w:sz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pPr>
        <w:numPr>
          <w:ilvl w:val="0"/>
          <w:numId w:val="2"/>
        </w:numPr>
        <w:spacing w:before="0" w:after="0" w:line="264"/>
        <w:jc w:val="both"/>
      </w:pPr>
      <w:r>
        <w:rPr>
          <w:rFonts w:ascii="Times New Roman" w:hAnsi="Times New Roman"/>
          <w:b w:val="false"/>
          <w:i w:val="false"/>
          <w:color w:val="000000"/>
          <w:sz w:val="28"/>
        </w:rPr>
        <w:t>понимать не</w:t>
      </w:r>
      <w:r>
        <w:rPr>
          <w:rFonts w:ascii="Times New Roman" w:hAnsi="Times New Roman"/>
          <w:b w:val="false"/>
          <w:i w:val="false"/>
          <w:color w:val="000000"/>
          <w:sz w:val="28"/>
        </w:rPr>
        <w:t>обходимость бережного отношения к материальным и духовным ценностям.</w:t>
      </w: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numPr>
          <w:ilvl w:val="0"/>
          <w:numId w:val="3"/>
        </w:numPr>
        <w:spacing w:before="0" w:after="0" w:line="264"/>
        <w:jc w:val="both"/>
      </w:pPr>
      <w:r>
        <w:rPr>
          <w:rFonts w:ascii="Times New Roman" w:hAnsi="Times New Roman"/>
          <w:b w:val="false"/>
          <w:i w:val="false"/>
          <w:color w:val="000000"/>
          <w:sz w:val="28"/>
        </w:rPr>
        <w:t>овладевать способностью понимания и сохранения целей и задач учебной деятельности, поиска оптимальных средств их достижения;</w:t>
      </w:r>
    </w:p>
    <w:p>
      <w:pPr>
        <w:numPr>
          <w:ilvl w:val="0"/>
          <w:numId w:val="3"/>
        </w:numPr>
        <w:spacing w:before="0" w:after="0" w:line="264"/>
        <w:jc w:val="both"/>
      </w:pPr>
      <w:r>
        <w:rPr>
          <w:rFonts w:ascii="Times New Roman" w:hAnsi="Times New Roman"/>
          <w:b w:val="false"/>
          <w:i w:val="false"/>
          <w:color w:val="000000"/>
          <w:sz w:val="28"/>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pPr>
        <w:numPr>
          <w:ilvl w:val="0"/>
          <w:numId w:val="3"/>
        </w:numPr>
        <w:spacing w:before="0" w:after="0" w:line="264"/>
        <w:jc w:val="both"/>
      </w:pPr>
      <w:r>
        <w:rPr>
          <w:rFonts w:ascii="Times New Roman" w:hAnsi="Times New Roman"/>
          <w:b w:val="false"/>
          <w:i w:val="false"/>
          <w:color w:val="000000"/>
          <w:sz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pPr>
        <w:numPr>
          <w:ilvl w:val="0"/>
          <w:numId w:val="3"/>
        </w:numPr>
        <w:spacing w:before="0" w:after="0" w:line="264"/>
        <w:jc w:val="both"/>
      </w:pPr>
      <w:r>
        <w:rPr>
          <w:rFonts w:ascii="Times New Roman" w:hAnsi="Times New Roman"/>
          <w:b w:val="false"/>
          <w:i w:val="false"/>
          <w:color w:val="000000"/>
          <w:sz w:val="28"/>
        </w:rPr>
        <w:t>совершенствовать умения в области работы с информацией, осуществления информационного поиска для выполнения учебных заданий;</w:t>
      </w:r>
    </w:p>
    <w:p>
      <w:pPr>
        <w:numPr>
          <w:ilvl w:val="0"/>
          <w:numId w:val="3"/>
        </w:numPr>
        <w:spacing w:before="0" w:after="0" w:line="264"/>
        <w:jc w:val="both"/>
      </w:pPr>
      <w:r>
        <w:rPr>
          <w:rFonts w:ascii="Times New Roman" w:hAnsi="Times New Roman"/>
          <w:b w:val="false"/>
          <w:i w:val="false"/>
          <w:color w:val="000000"/>
          <w:sz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pPr>
        <w:numPr>
          <w:ilvl w:val="0"/>
          <w:numId w:val="3"/>
        </w:numPr>
        <w:spacing w:before="0" w:after="0" w:line="264"/>
        <w:jc w:val="both"/>
      </w:pPr>
      <w:r>
        <w:rPr>
          <w:rFonts w:ascii="Times New Roman" w:hAnsi="Times New Roman"/>
          <w:b w:val="false"/>
          <w:i w:val="false"/>
          <w:color w:val="000000"/>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pPr>
        <w:numPr>
          <w:ilvl w:val="0"/>
          <w:numId w:val="3"/>
        </w:numPr>
        <w:spacing w:before="0" w:after="0" w:line="264"/>
        <w:jc w:val="both"/>
      </w:pPr>
      <w:r>
        <w:rPr>
          <w:rFonts w:ascii="Times New Roman" w:hAnsi="Times New Roman"/>
          <w:b w:val="false"/>
          <w:i w:val="false"/>
          <w:color w:val="000000"/>
          <w:sz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pPr>
        <w:numPr>
          <w:ilvl w:val="0"/>
          <w:numId w:val="3"/>
        </w:numPr>
        <w:spacing w:before="0" w:after="0" w:line="264"/>
        <w:jc w:val="both"/>
      </w:pPr>
      <w:r>
        <w:rPr>
          <w:rFonts w:ascii="Times New Roman" w:hAnsi="Times New Roman"/>
          <w:b w:val="false"/>
          <w:i w:val="false"/>
          <w:color w:val="000000"/>
          <w:sz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pPr>
        <w:spacing w:before="0" w:after="0" w:line="264"/>
        <w:ind w:left="120"/>
        <w:jc w:val="both"/>
      </w:pPr>
      <w:r>
        <w:rPr>
          <w:rFonts w:ascii="Times New Roman" w:hAnsi="Times New Roman"/>
          <w:b/>
          <w:i w:val="false"/>
          <w:color w:val="000000"/>
          <w:sz w:val="28"/>
        </w:rPr>
        <w:t>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УУД:</w:t>
      </w:r>
    </w:p>
    <w:p>
      <w:pPr>
        <w:numPr>
          <w:ilvl w:val="0"/>
          <w:numId w:val="4"/>
        </w:numPr>
        <w:spacing w:before="0" w:after="0" w:line="264"/>
        <w:jc w:val="both"/>
      </w:pPr>
      <w:r>
        <w:rPr>
          <w:rFonts w:ascii="Times New Roman" w:hAnsi="Times New Roman"/>
          <w:b w:val="false"/>
          <w:i w:val="false"/>
          <w:color w:val="000000"/>
          <w:sz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pPr>
        <w:numPr>
          <w:ilvl w:val="0"/>
          <w:numId w:val="4"/>
        </w:numPr>
        <w:spacing w:before="0" w:after="0" w:line="264"/>
        <w:jc w:val="both"/>
      </w:pPr>
      <w:r>
        <w:rPr>
          <w:rFonts w:ascii="Times New Roman" w:hAnsi="Times New Roman"/>
          <w:b w:val="false"/>
          <w:i w:val="false"/>
          <w:color w:val="000000"/>
          <w:sz w:val="28"/>
        </w:rPr>
        <w:t>использовать разные методы получения знаний о традиционных религиях и светской этике (наблюдение, чтение, сравнение, вычисление);</w:t>
      </w:r>
    </w:p>
    <w:p>
      <w:pPr>
        <w:numPr>
          <w:ilvl w:val="0"/>
          <w:numId w:val="4"/>
        </w:numPr>
        <w:spacing w:before="0" w:after="0" w:line="264"/>
        <w:jc w:val="both"/>
      </w:pPr>
      <w:r>
        <w:rPr>
          <w:rFonts w:ascii="Times New Roman" w:hAnsi="Times New Roman"/>
          <w:b w:val="false"/>
          <w:i w:val="false"/>
          <w:color w:val="000000"/>
          <w:sz w:val="28"/>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pPr>
        <w:numPr>
          <w:ilvl w:val="0"/>
          <w:numId w:val="4"/>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 обосновывать свои суждения, приводить убедительные доказательства;</w:t>
      </w:r>
    </w:p>
    <w:p>
      <w:pPr>
        <w:numPr>
          <w:ilvl w:val="0"/>
          <w:numId w:val="4"/>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firstLine="600"/>
        <w:jc w:val="both"/>
      </w:pPr>
      <w:r>
        <w:rPr>
          <w:rFonts w:ascii="Times New Roman" w:hAnsi="Times New Roman"/>
          <w:b/>
          <w:i w:val="false"/>
          <w:color w:val="000000"/>
          <w:sz w:val="28"/>
        </w:rPr>
        <w:t>Работа с информацией:</w:t>
      </w:r>
    </w:p>
    <w:p>
      <w:pPr>
        <w:numPr>
          <w:ilvl w:val="0"/>
          <w:numId w:val="5"/>
        </w:numPr>
        <w:spacing w:before="0" w:after="0" w:line="264"/>
        <w:jc w:val="both"/>
      </w:pPr>
      <w:r>
        <w:rPr>
          <w:rFonts w:ascii="Times New Roman" w:hAnsi="Times New Roman"/>
          <w:b w:val="false"/>
          <w:i w:val="false"/>
          <w:color w:val="000000"/>
          <w:sz w:val="28"/>
        </w:rPr>
        <w:t>воспроизводить прослушанную (прочитанную) информацию, подчёркивать её принадлежность к определённой религии и/или к гражданской этике;</w:t>
      </w:r>
    </w:p>
    <w:p>
      <w:pPr>
        <w:numPr>
          <w:ilvl w:val="0"/>
          <w:numId w:val="5"/>
        </w:numPr>
        <w:spacing w:before="0" w:after="0" w:line="264"/>
        <w:jc w:val="both"/>
      </w:pPr>
      <w:r>
        <w:rPr>
          <w:rFonts w:ascii="Times New Roman" w:hAnsi="Times New Roman"/>
          <w:b w:val="false"/>
          <w:i w:val="false"/>
          <w:color w:val="000000"/>
          <w:sz w:val="28"/>
        </w:rPr>
        <w:t>использовать разные средства для получения информации в соответствии с поставленной учебной задачей (текстовую, графическую, видео);</w:t>
      </w:r>
    </w:p>
    <w:p>
      <w:pPr>
        <w:numPr>
          <w:ilvl w:val="0"/>
          <w:numId w:val="5"/>
        </w:numPr>
        <w:spacing w:before="0" w:after="0" w:line="264"/>
        <w:jc w:val="both"/>
      </w:pPr>
      <w:r>
        <w:rPr>
          <w:rFonts w:ascii="Times New Roman" w:hAnsi="Times New Roman"/>
          <w:b w:val="false"/>
          <w:i w:val="false"/>
          <w:color w:val="000000"/>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pPr>
        <w:numPr>
          <w:ilvl w:val="0"/>
          <w:numId w:val="5"/>
        </w:numPr>
        <w:spacing w:before="0" w:after="0" w:line="264"/>
        <w:jc w:val="both"/>
      </w:pPr>
      <w:r>
        <w:rPr>
          <w:rFonts w:ascii="Times New Roman" w:hAnsi="Times New Roman"/>
          <w:b w:val="false"/>
          <w:i w:val="false"/>
          <w:color w:val="000000"/>
          <w:sz w:val="28"/>
        </w:rPr>
        <w:t>анализировать, сравнивать информацию, представленную в разных источниках, с помощью учителя, оценивать её объективность и правильность.</w:t>
      </w:r>
    </w:p>
    <w:p>
      <w:pPr>
        <w:spacing w:before="0" w:after="0" w:line="264"/>
        <w:ind w:firstLine="600"/>
        <w:jc w:val="both"/>
      </w:pPr>
      <w:r>
        <w:rPr>
          <w:rFonts w:ascii="Times New Roman" w:hAnsi="Times New Roman"/>
          <w:b/>
          <w:i w:val="false"/>
          <w:color w:val="000000"/>
          <w:sz w:val="28"/>
        </w:rPr>
        <w:t>Коммуникативные УУД:</w:t>
      </w:r>
    </w:p>
    <w:p>
      <w:pPr>
        <w:numPr>
          <w:ilvl w:val="0"/>
          <w:numId w:val="6"/>
        </w:numPr>
        <w:spacing w:before="0" w:after="0" w:line="264"/>
        <w:jc w:val="both"/>
      </w:pPr>
      <w:r>
        <w:rPr>
          <w:rFonts w:ascii="Times New Roman" w:hAnsi="Times New Roman"/>
          <w:b w:val="false"/>
          <w:i w:val="false"/>
          <w:color w:val="000000"/>
          <w:sz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pPr>
        <w:numPr>
          <w:ilvl w:val="0"/>
          <w:numId w:val="6"/>
        </w:numPr>
        <w:spacing w:before="0" w:after="0" w:line="264"/>
        <w:jc w:val="both"/>
      </w:pPr>
      <w:r>
        <w:rPr>
          <w:rFonts w:ascii="Times New Roman" w:hAnsi="Times New Roman"/>
          <w:b w:val="false"/>
          <w:i w:val="false"/>
          <w:color w:val="000000"/>
          <w:sz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pPr>
        <w:numPr>
          <w:ilvl w:val="0"/>
          <w:numId w:val="6"/>
        </w:numPr>
        <w:spacing w:before="0" w:after="0" w:line="264"/>
        <w:jc w:val="both"/>
      </w:pPr>
      <w:r>
        <w:rPr>
          <w:rFonts w:ascii="Times New Roman" w:hAnsi="Times New Roman"/>
          <w:b w:val="false"/>
          <w:i w:val="false"/>
          <w:color w:val="000000"/>
          <w:sz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pPr>
        <w:spacing w:before="0" w:after="0" w:line="264"/>
        <w:ind w:firstLine="600"/>
        <w:jc w:val="both"/>
      </w:pPr>
      <w:r>
        <w:rPr>
          <w:rFonts w:ascii="Times New Roman" w:hAnsi="Times New Roman"/>
          <w:b/>
          <w:i w:val="false"/>
          <w:color w:val="000000"/>
          <w:sz w:val="28"/>
        </w:rPr>
        <w:t>Регулятивные УУД:</w:t>
      </w:r>
    </w:p>
    <w:p>
      <w:pPr>
        <w:numPr>
          <w:ilvl w:val="0"/>
          <w:numId w:val="7"/>
        </w:numPr>
        <w:spacing w:before="0" w:after="0" w:line="264"/>
        <w:jc w:val="both"/>
      </w:pPr>
      <w:r>
        <w:rPr>
          <w:rFonts w:ascii="Times New Roman" w:hAnsi="Times New Roman"/>
          <w:b w:val="false"/>
          <w:i w:val="false"/>
          <w:color w:val="000000"/>
          <w:sz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pPr>
        <w:numPr>
          <w:ilvl w:val="0"/>
          <w:numId w:val="7"/>
        </w:numPr>
        <w:spacing w:before="0" w:after="0" w:line="264"/>
        <w:jc w:val="both"/>
      </w:pPr>
      <w:r>
        <w:rPr>
          <w:rFonts w:ascii="Times New Roman" w:hAnsi="Times New Roman"/>
          <w:b w:val="false"/>
          <w:i w:val="false"/>
          <w:color w:val="000000"/>
          <w:sz w:val="28"/>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pPr>
        <w:numPr>
          <w:ilvl w:val="0"/>
          <w:numId w:val="7"/>
        </w:numPr>
        <w:spacing w:before="0" w:after="0" w:line="264"/>
        <w:jc w:val="both"/>
      </w:pPr>
      <w:r>
        <w:rPr>
          <w:rFonts w:ascii="Times New Roman" w:hAnsi="Times New Roman"/>
          <w:b w:val="false"/>
          <w:i w:val="false"/>
          <w:color w:val="000000"/>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pPr>
        <w:numPr>
          <w:ilvl w:val="0"/>
          <w:numId w:val="7"/>
        </w:numPr>
        <w:spacing w:before="0" w:after="0" w:line="264"/>
        <w:jc w:val="both"/>
      </w:pPr>
      <w:r>
        <w:rPr>
          <w:rFonts w:ascii="Times New Roman" w:hAnsi="Times New Roman"/>
          <w:b w:val="false"/>
          <w:i w:val="false"/>
          <w:color w:val="000000"/>
          <w:sz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pPr>
        <w:numPr>
          <w:ilvl w:val="0"/>
          <w:numId w:val="7"/>
        </w:numPr>
        <w:spacing w:before="0" w:after="0" w:line="264"/>
        <w:jc w:val="both"/>
      </w:pPr>
      <w:r>
        <w:rPr>
          <w:rFonts w:ascii="Times New Roman" w:hAnsi="Times New Roman"/>
          <w:b w:val="false"/>
          <w:i w:val="false"/>
          <w:color w:val="000000"/>
          <w:sz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pPr>
        <w:spacing w:before="0" w:after="0" w:line="264"/>
        <w:ind w:firstLine="600"/>
        <w:jc w:val="both"/>
      </w:pPr>
      <w:r>
        <w:rPr>
          <w:rFonts w:ascii="Times New Roman" w:hAnsi="Times New Roman"/>
          <w:b/>
          <w:i w:val="false"/>
          <w:color w:val="000000"/>
          <w:sz w:val="28"/>
        </w:rPr>
        <w:t>Совместная деятельность:</w:t>
      </w:r>
    </w:p>
    <w:p>
      <w:pPr>
        <w:numPr>
          <w:ilvl w:val="0"/>
          <w:numId w:val="8"/>
        </w:numPr>
        <w:spacing w:before="0" w:after="0" w:line="264"/>
        <w:jc w:val="both"/>
      </w:pPr>
      <w:r>
        <w:rPr>
          <w:rFonts w:ascii="Times New Roman" w:hAnsi="Times New Roman"/>
          <w:b w:val="false"/>
          <w:i w:val="false"/>
          <w:color w:val="000000"/>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pPr>
        <w:numPr>
          <w:ilvl w:val="0"/>
          <w:numId w:val="8"/>
        </w:numPr>
        <w:spacing w:before="0" w:after="0" w:line="264"/>
        <w:jc w:val="both"/>
      </w:pPr>
      <w:r>
        <w:rPr>
          <w:rFonts w:ascii="Times New Roman" w:hAnsi="Times New Roman"/>
          <w:b w:val="false"/>
          <w:i w:val="false"/>
          <w:color w:val="000000"/>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pPr>
        <w:numPr>
          <w:ilvl w:val="0"/>
          <w:numId w:val="8"/>
        </w:numPr>
        <w:spacing w:before="0" w:after="0" w:line="264"/>
        <w:jc w:val="both"/>
      </w:pPr>
      <w:r>
        <w:rPr>
          <w:rFonts w:ascii="Times New Roman" w:hAnsi="Times New Roman"/>
          <w:b w:val="false"/>
          <w:i w:val="false"/>
          <w:color w:val="000000"/>
          <w:sz w:val="28"/>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pPr>
        <w:numPr>
          <w:ilvl w:val="0"/>
          <w:numId w:val="9"/>
        </w:numPr>
        <w:spacing w:before="0" w:after="0" w:line="264"/>
        <w:jc w:val="both"/>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9"/>
        </w:numPr>
        <w:spacing w:before="0" w:after="0" w:line="264"/>
        <w:jc w:val="both"/>
      </w:pPr>
      <w:r>
        <w:rPr>
          <w:rFonts w:ascii="Times New Roman" w:hAnsi="Times New Roman"/>
          <w:b w:val="false"/>
          <w:i w:val="false"/>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pPr>
        <w:numPr>
          <w:ilvl w:val="0"/>
          <w:numId w:val="9"/>
        </w:numPr>
        <w:spacing w:before="0" w:after="0" w:line="264"/>
        <w:jc w:val="both"/>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9"/>
        </w:numPr>
        <w:spacing w:before="0" w:after="0" w:line="264"/>
        <w:jc w:val="both"/>
      </w:pPr>
      <w:r>
        <w:rPr>
          <w:rFonts w:ascii="Times New Roman" w:hAnsi="Times New Roman"/>
          <w:b w:val="false"/>
          <w:i w:val="false"/>
          <w:color w:val="000000"/>
          <w:sz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pPr>
        <w:numPr>
          <w:ilvl w:val="0"/>
          <w:numId w:val="9"/>
        </w:numPr>
        <w:spacing w:before="0" w:after="0" w:line="264"/>
        <w:jc w:val="both"/>
      </w:pPr>
      <w:r>
        <w:rPr>
          <w:rFonts w:ascii="Times New Roman" w:hAnsi="Times New Roman"/>
          <w:b w:val="false"/>
          <w:i w:val="false"/>
          <w:color w:val="000000"/>
          <w:sz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pPr>
        <w:numPr>
          <w:ilvl w:val="0"/>
          <w:numId w:val="9"/>
        </w:numPr>
        <w:spacing w:before="0" w:after="0" w:line="264"/>
        <w:jc w:val="both"/>
      </w:pPr>
      <w:r>
        <w:rPr>
          <w:rFonts w:ascii="Times New Roman" w:hAnsi="Times New Roman"/>
          <w:b w:val="false"/>
          <w:i w:val="false"/>
          <w:color w:val="000000"/>
          <w:sz w:val="28"/>
        </w:rPr>
        <w:t>соотносить нравственные формы поведения с нравственными нормами, заповедями в традиционных религиях народов России;</w:t>
      </w:r>
    </w:p>
    <w:p>
      <w:pPr>
        <w:numPr>
          <w:ilvl w:val="0"/>
          <w:numId w:val="9"/>
        </w:numPr>
        <w:spacing w:before="0" w:after="0" w:line="264"/>
        <w:jc w:val="both"/>
      </w:pP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pPr>
        <w:numPr>
          <w:ilvl w:val="0"/>
          <w:numId w:val="9"/>
        </w:numPr>
        <w:spacing w:before="0" w:after="0" w:line="264"/>
        <w:jc w:val="both"/>
      </w:pPr>
      <w:r>
        <w:rPr>
          <w:rFonts w:ascii="Times New Roman" w:hAnsi="Times New Roman"/>
          <w:b w:val="false"/>
          <w:i w:val="false"/>
          <w:color w:val="000000"/>
          <w:sz w:val="28"/>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pPr>
        <w:numPr>
          <w:ilvl w:val="0"/>
          <w:numId w:val="9"/>
        </w:numPr>
        <w:spacing w:before="0" w:after="0" w:line="264"/>
        <w:jc w:val="both"/>
      </w:pPr>
      <w:r>
        <w:rPr>
          <w:rFonts w:ascii="Times New Roman" w:hAnsi="Times New Roman"/>
          <w:b w:val="false"/>
          <w:i w:val="false"/>
          <w:color w:val="000000"/>
          <w:sz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pPr>
        <w:numPr>
          <w:ilvl w:val="0"/>
          <w:numId w:val="9"/>
        </w:numPr>
        <w:spacing w:before="0" w:after="0" w:line="264"/>
        <w:jc w:val="both"/>
      </w:pPr>
      <w:r>
        <w:rPr>
          <w:rFonts w:ascii="Times New Roman" w:hAnsi="Times New Roman"/>
          <w:b w:val="false"/>
          <w:i w:val="false"/>
          <w:color w:val="000000"/>
          <w:sz w:val="28"/>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pPr>
        <w:numPr>
          <w:ilvl w:val="0"/>
          <w:numId w:val="9"/>
        </w:numPr>
        <w:spacing w:before="0" w:after="0" w:line="264"/>
        <w:jc w:val="both"/>
      </w:pPr>
      <w:r>
        <w:rPr>
          <w:rFonts w:ascii="Times New Roman" w:hAnsi="Times New Roman"/>
          <w:b w:val="false"/>
          <w:i w:val="false"/>
          <w:color w:val="000000"/>
          <w:sz w:val="28"/>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pPr>
        <w:numPr>
          <w:ilvl w:val="0"/>
          <w:numId w:val="9"/>
        </w:numPr>
        <w:spacing w:before="0" w:after="0" w:line="264"/>
        <w:jc w:val="both"/>
      </w:pPr>
      <w:r>
        <w:rPr>
          <w:rFonts w:ascii="Times New Roman" w:hAnsi="Times New Roman"/>
          <w:b w:val="false"/>
          <w:i w:val="false"/>
          <w:color w:val="000000"/>
          <w:sz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pPr>
        <w:numPr>
          <w:ilvl w:val="0"/>
          <w:numId w:val="9"/>
        </w:numPr>
        <w:spacing w:before="0" w:after="0" w:line="264"/>
        <w:jc w:val="both"/>
      </w:pPr>
      <w:r>
        <w:rPr>
          <w:rFonts w:ascii="Times New Roman" w:hAnsi="Times New Roman"/>
          <w:b w:val="false"/>
          <w:i w:val="false"/>
          <w:color w:val="000000"/>
          <w:sz w:val="28"/>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pPr>
        <w:numPr>
          <w:ilvl w:val="0"/>
          <w:numId w:val="9"/>
        </w:numPr>
        <w:spacing w:before="0" w:after="0" w:line="264"/>
        <w:jc w:val="both"/>
      </w:pPr>
      <w:r>
        <w:rPr>
          <w:rFonts w:ascii="Times New Roman" w:hAnsi="Times New Roman"/>
          <w:b w:val="false"/>
          <w:i w:val="false"/>
          <w:color w:val="000000"/>
          <w:sz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pPr>
        <w:numPr>
          <w:ilvl w:val="0"/>
          <w:numId w:val="9"/>
        </w:numPr>
        <w:spacing w:before="0" w:after="0" w:line="264"/>
        <w:jc w:val="both"/>
      </w:pPr>
      <w:r>
        <w:rPr>
          <w:rFonts w:ascii="Times New Roman" w:hAnsi="Times New Roman"/>
          <w:b w:val="false"/>
          <w:i w:val="false"/>
          <w:color w:val="000000"/>
          <w:sz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pPr>
        <w:numPr>
          <w:ilvl w:val="0"/>
          <w:numId w:val="9"/>
        </w:numPr>
        <w:spacing w:before="0" w:after="0" w:line="264"/>
        <w:jc w:val="both"/>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numPr>
          <w:ilvl w:val="0"/>
          <w:numId w:val="9"/>
        </w:numPr>
        <w:spacing w:before="0" w:after="0" w:line="264"/>
        <w:jc w:val="both"/>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9"/>
        </w:numPr>
        <w:spacing w:before="0" w:after="0" w:line="264"/>
        <w:jc w:val="both"/>
      </w:pPr>
      <w:r>
        <w:rPr>
          <w:rFonts w:ascii="Times New Roman" w:hAnsi="Times New Roman"/>
          <w:b w:val="false"/>
          <w:i w:val="false"/>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pPr>
        <w:numPr>
          <w:ilvl w:val="0"/>
          <w:numId w:val="9"/>
        </w:numPr>
        <w:spacing w:before="0" w:after="0" w:line="264"/>
        <w:jc w:val="both"/>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традиционных религиях народов России.</w:t>
      </w:r>
    </w:p>
    <w:p>
      <w:pPr>
        <w:spacing w:before="0" w:after="0" w:line="264"/>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светской этики» должны отражать сформированность умений:</w:t>
      </w:r>
    </w:p>
    <w:p>
      <w:pPr>
        <w:numPr>
          <w:ilvl w:val="0"/>
          <w:numId w:val="10"/>
        </w:numPr>
        <w:spacing w:before="0" w:after="0" w:line="264"/>
        <w:jc w:val="both"/>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10"/>
        </w:numPr>
        <w:spacing w:before="0" w:after="0" w:line="264"/>
        <w:jc w:val="both"/>
      </w:pPr>
      <w:r>
        <w:rPr>
          <w:rFonts w:ascii="Times New Roman" w:hAnsi="Times New Roman"/>
          <w:b w:val="false"/>
          <w:i w:val="false"/>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pPr>
        <w:numPr>
          <w:ilvl w:val="0"/>
          <w:numId w:val="10"/>
        </w:numPr>
        <w:spacing w:before="0" w:after="0" w:line="264"/>
        <w:jc w:val="both"/>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10"/>
        </w:numPr>
        <w:spacing w:before="0" w:after="0" w:line="264"/>
        <w:jc w:val="both"/>
      </w:pPr>
      <w:r>
        <w:rPr>
          <w:rFonts w:ascii="Times New Roman" w:hAnsi="Times New Roman"/>
          <w:b w:val="false"/>
          <w:i w:val="false"/>
          <w:color w:val="000000"/>
          <w:sz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pPr>
        <w:numPr>
          <w:ilvl w:val="0"/>
          <w:numId w:val="10"/>
        </w:numPr>
        <w:spacing w:before="0" w:after="0" w:line="264"/>
        <w:jc w:val="both"/>
      </w:pPr>
      <w:r>
        <w:rPr>
          <w:rFonts w:ascii="Times New Roman" w:hAnsi="Times New Roman"/>
          <w:b w:val="false"/>
          <w:i w:val="false"/>
          <w:color w:val="000000"/>
          <w:sz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pPr>
        <w:numPr>
          <w:ilvl w:val="0"/>
          <w:numId w:val="10"/>
        </w:numPr>
        <w:spacing w:before="0" w:after="0" w:line="264"/>
        <w:jc w:val="both"/>
      </w:pPr>
      <w:r>
        <w:rPr>
          <w:rFonts w:ascii="Times New Roman" w:hAnsi="Times New Roman"/>
          <w:b w:val="false"/>
          <w:i w:val="false"/>
          <w:color w:val="000000"/>
          <w:sz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pPr>
        <w:numPr>
          <w:ilvl w:val="0"/>
          <w:numId w:val="10"/>
        </w:numPr>
        <w:spacing w:before="0" w:after="0" w:line="264"/>
        <w:jc w:val="both"/>
      </w:pP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pPr>
        <w:numPr>
          <w:ilvl w:val="0"/>
          <w:numId w:val="10"/>
        </w:numPr>
        <w:spacing w:before="0" w:after="0" w:line="264"/>
        <w:jc w:val="both"/>
      </w:pPr>
      <w:r>
        <w:rPr>
          <w:rFonts w:ascii="Times New Roman" w:hAnsi="Times New Roman"/>
          <w:b w:val="false"/>
          <w:i w:val="false"/>
          <w:color w:val="000000"/>
          <w:sz w:val="28"/>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pPr>
        <w:numPr>
          <w:ilvl w:val="0"/>
          <w:numId w:val="10"/>
        </w:numPr>
        <w:spacing w:before="0" w:after="0" w:line="264"/>
        <w:jc w:val="both"/>
      </w:pPr>
      <w:r>
        <w:rPr>
          <w:rFonts w:ascii="Times New Roman" w:hAnsi="Times New Roman"/>
          <w:b w:val="false"/>
          <w:i w:val="false"/>
          <w:color w:val="000000"/>
          <w:sz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pPr>
        <w:numPr>
          <w:ilvl w:val="0"/>
          <w:numId w:val="10"/>
        </w:numPr>
        <w:spacing w:before="0" w:after="0" w:line="264"/>
        <w:jc w:val="both"/>
      </w:pPr>
      <w:r>
        <w:rPr>
          <w:rFonts w:ascii="Times New Roman" w:hAnsi="Times New Roman"/>
          <w:b w:val="false"/>
          <w:i w:val="false"/>
          <w:color w:val="000000"/>
          <w:sz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pPr>
        <w:numPr>
          <w:ilvl w:val="0"/>
          <w:numId w:val="10"/>
        </w:numPr>
        <w:spacing w:before="0" w:after="0" w:line="264"/>
        <w:jc w:val="both"/>
      </w:pPr>
      <w:r>
        <w:rPr>
          <w:rFonts w:ascii="Times New Roman" w:hAnsi="Times New Roman"/>
          <w:b w:val="false"/>
          <w:i w:val="false"/>
          <w:color w:val="000000"/>
          <w:sz w:val="28"/>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pPr>
        <w:numPr>
          <w:ilvl w:val="0"/>
          <w:numId w:val="10"/>
        </w:numPr>
        <w:spacing w:before="0" w:after="0" w:line="264"/>
        <w:jc w:val="both"/>
      </w:pPr>
      <w:r>
        <w:rPr>
          <w:rFonts w:ascii="Times New Roman" w:hAnsi="Times New Roman"/>
          <w:b w:val="false"/>
          <w:i w:val="false"/>
          <w:color w:val="000000"/>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pPr>
        <w:numPr>
          <w:ilvl w:val="0"/>
          <w:numId w:val="10"/>
        </w:numPr>
        <w:spacing w:before="0" w:after="0" w:line="264"/>
        <w:jc w:val="both"/>
      </w:pPr>
      <w:r>
        <w:rPr>
          <w:rFonts w:ascii="Times New Roman" w:hAnsi="Times New Roman"/>
          <w:b w:val="false"/>
          <w:i w:val="false"/>
          <w:color w:val="000000"/>
          <w:sz w:val="28"/>
        </w:rPr>
        <w:t>рассказывать о российских культурных и природных памятниках, о культурных и природных достопримечательностях своего региона;</w:t>
      </w:r>
    </w:p>
    <w:p>
      <w:pPr>
        <w:numPr>
          <w:ilvl w:val="0"/>
          <w:numId w:val="10"/>
        </w:numPr>
        <w:spacing w:before="0" w:after="0" w:line="264"/>
        <w:jc w:val="both"/>
      </w:pPr>
      <w:r>
        <w:rPr>
          <w:rFonts w:ascii="Times New Roman" w:hAnsi="Times New Roman"/>
          <w:b w:val="false"/>
          <w:i w:val="false"/>
          <w:color w:val="000000"/>
          <w:sz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pPr>
        <w:numPr>
          <w:ilvl w:val="0"/>
          <w:numId w:val="10"/>
        </w:numPr>
        <w:spacing w:before="0" w:after="0" w:line="264"/>
        <w:jc w:val="both"/>
      </w:pPr>
      <w:r>
        <w:rPr>
          <w:rFonts w:ascii="Times New Roman" w:hAnsi="Times New Roman"/>
          <w:b w:val="false"/>
          <w:i w:val="false"/>
          <w:color w:val="000000"/>
          <w:sz w:val="28"/>
        </w:rPr>
        <w:t>объяснять своими словами роль светской (гражданской) этики в становлении российской государственности;</w:t>
      </w:r>
    </w:p>
    <w:p>
      <w:pPr>
        <w:numPr>
          <w:ilvl w:val="0"/>
          <w:numId w:val="10"/>
        </w:numPr>
        <w:spacing w:before="0" w:after="0" w:line="264"/>
        <w:jc w:val="both"/>
      </w:pPr>
      <w:r>
        <w:rPr>
          <w:rFonts w:ascii="Times New Roman" w:hAnsi="Times New Roman"/>
          <w:b w:val="false"/>
          <w:i w:val="false"/>
          <w:color w:val="000000"/>
          <w:sz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pPr>
        <w:numPr>
          <w:ilvl w:val="0"/>
          <w:numId w:val="10"/>
        </w:numPr>
        <w:spacing w:before="0" w:after="0" w:line="264"/>
        <w:jc w:val="both"/>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pPr>
        <w:numPr>
          <w:ilvl w:val="0"/>
          <w:numId w:val="10"/>
        </w:numPr>
        <w:spacing w:before="0" w:after="0" w:line="264"/>
        <w:jc w:val="both"/>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10"/>
        </w:numPr>
        <w:spacing w:before="0" w:after="0" w:line="264"/>
        <w:jc w:val="both"/>
      </w:pPr>
      <w:r>
        <w:rPr>
          <w:rFonts w:ascii="Times New Roman" w:hAnsi="Times New Roman"/>
          <w:b w:val="false"/>
          <w:i w:val="false"/>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pPr>
        <w:numPr>
          <w:ilvl w:val="0"/>
          <w:numId w:val="10"/>
        </w:numPr>
        <w:spacing w:before="0" w:after="0" w:line="264"/>
        <w:jc w:val="both"/>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российской светской (гражданской) этике.</w:t>
      </w:r>
    </w:p>
    <w:p>
      <w:pPr>
        <w:spacing w:before="0" w:after="0" w:line="264"/>
        <w:ind w:left="120"/>
        <w:jc w:val="both"/>
      </w:pPr>
    </w:p>
    <w:bookmarkStart w:name="block-12542303" w:id="11"/>
    <w:p>
      <w:pPr>
        <w:sectPr>
          <w:pgSz w:w="11906" w:h="16383" w:orient="portrait"/>
        </w:sectPr>
      </w:pPr>
    </w:p>
    <w:bookmarkEnd w:id="11"/>
    <w:bookmarkEnd w:id="10"/>
    <w:bookmarkStart w:name="block-12542308"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РЕЛИГИОЗНЫХ КУЛЬТУР НАРОДОВ РОССИИ" </w:t>
      </w:r>
    </w:p>
    <w:tbl>
      <w:tblPr>
        <w:tblW w:w="0" w:type="auto"/>
        <w:tblCellSpacing w:w="20" w:type="nil"/>
        <w:tblBorders>
          <w:top w:val="single"/>
          <w:left w:val="single"/>
          <w:bottom w:val="single"/>
          <w:right w:val="single"/>
          <w:insideH w:val="single"/>
          <w:insideV w:val="single"/>
        </w:tblBorders>
      </w:tblPr>
      <w:tblGrid>
        <w:gridCol w:w="673"/>
        <w:gridCol w:w="2640"/>
        <w:gridCol w:w="1416"/>
        <w:gridCol w:w="2452"/>
        <w:gridCol w:w="2575"/>
        <w:gridCol w:w="3838"/>
      </w:tblGrid>
      <w:tr>
        <w:trPr>
          <w:trHeight w:val="300" w:hRule="atLeast"/>
          <w:trHeight w:val="144" w:hRule="atLeast"/>
        </w:trPr>
        <w:tc>
          <w:tcPr>
            <w:tcW w:w="4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http://www.orkce.ru/</w:t>
              </w:r>
            </w:hyperlink>
          </w:p>
        </w:tc>
      </w:tr>
      <w:tr>
        <w:trPr>
          <w:trHeight w:val="217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Возникновение религий. Мировые религии и иудаизм. Основатели религий мира</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5">
              <w:r>
                <w:rPr>
                  <w:rFonts w:ascii="Times New Roman" w:hAnsi="Times New Roman"/>
                  <w:b w:val="false"/>
                  <w:i w:val="false"/>
                  <w:color w:val="0000ff"/>
                  <w:sz w:val="22"/>
                  <w:u w:val="single"/>
                </w:rPr>
                <w:t>http://www.orkce.ru/</w:t>
              </w:r>
            </w:hyperlink>
          </w:p>
        </w:tc>
      </w:tr>
      <w:tr>
        <w:trPr>
          <w:trHeight w:val="109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Священные книги христианства, ислама, иудаизма и буддизма</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6">
              <w:r>
                <w:rPr>
                  <w:rFonts w:ascii="Times New Roman" w:hAnsi="Times New Roman"/>
                  <w:b w:val="false"/>
                  <w:i w:val="false"/>
                  <w:color w:val="0000ff"/>
                  <w:sz w:val="22"/>
                  <w:u w:val="single"/>
                </w:rPr>
                <w:t>http://www.orkce.ru/</w:t>
              </w:r>
            </w:hyperlink>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Хранители предания в религиях мира</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7">
              <w:r>
                <w:rPr>
                  <w:rFonts w:ascii="Times New Roman" w:hAnsi="Times New Roman"/>
                  <w:b w:val="false"/>
                  <w:i w:val="false"/>
                  <w:color w:val="0000ff"/>
                  <w:sz w:val="22"/>
                  <w:u w:val="single"/>
                </w:rPr>
                <w:t>http://www.orkce.ru/</w:t>
              </w:r>
            </w:hyperlink>
          </w:p>
        </w:tc>
      </w:tr>
      <w:tr>
        <w:trPr>
          <w:trHeight w:val="300"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Добро и зло</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8">
              <w:r>
                <w:rPr>
                  <w:rFonts w:ascii="Times New Roman" w:hAnsi="Times New Roman"/>
                  <w:b w:val="false"/>
                  <w:i w:val="false"/>
                  <w:color w:val="0000ff"/>
                  <w:sz w:val="22"/>
                  <w:u w:val="single"/>
                </w:rPr>
                <w:t>http://www.orkce.ru/</w:t>
              </w:r>
            </w:hyperlink>
          </w:p>
        </w:tc>
      </w:tr>
      <w:tr>
        <w:trPr>
          <w:trHeight w:val="115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религиозных традициях народов России</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9">
              <w:r>
                <w:rPr>
                  <w:rFonts w:ascii="Times New Roman" w:hAnsi="Times New Roman"/>
                  <w:b w:val="false"/>
                  <w:i w:val="false"/>
                  <w:color w:val="0000ff"/>
                  <w:sz w:val="22"/>
                  <w:u w:val="single"/>
                </w:rPr>
                <w:t>http://www.orkce.ru/</w:t>
              </w:r>
            </w:hyperlink>
          </w:p>
        </w:tc>
      </w:tr>
      <w:tr>
        <w:trPr>
          <w:trHeight w:val="55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Священные сооружения</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http://www.orkce.ru/</w:t>
              </w:r>
            </w:hyperlink>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 в религиозной культуре</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11">
              <w:r>
                <w:rPr>
                  <w:rFonts w:ascii="Times New Roman" w:hAnsi="Times New Roman"/>
                  <w:b w:val="false"/>
                  <w:i w:val="false"/>
                  <w:color w:val="0000ff"/>
                  <w:sz w:val="22"/>
                  <w:u w:val="single"/>
                </w:rPr>
                <w:t>http://www.orkce.ru/</w:t>
              </w:r>
            </w:hyperlink>
          </w:p>
        </w:tc>
      </w:tr>
      <w:tr>
        <w:trPr>
          <w:trHeight w:val="55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работы учащихся</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12">
              <w:r>
                <w:rPr>
                  <w:rFonts w:ascii="Times New Roman" w:hAnsi="Times New Roman"/>
                  <w:b w:val="false"/>
                  <w:i w:val="false"/>
                  <w:color w:val="0000ff"/>
                  <w:sz w:val="22"/>
                  <w:u w:val="single"/>
                </w:rPr>
                <w:t>http://www.orkce.ru/</w:t>
              </w:r>
            </w:hyperlink>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Религиозная культура народов России</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13">
              <w:r>
                <w:rPr>
                  <w:rFonts w:ascii="Times New Roman" w:hAnsi="Times New Roman"/>
                  <w:b w:val="false"/>
                  <w:i w:val="false"/>
                  <w:color w:val="0000ff"/>
                  <w:sz w:val="22"/>
                  <w:u w:val="single"/>
                </w:rPr>
                <w:t>http://www.orkce.ru/</w:t>
              </w:r>
            </w:hyperlink>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ритуалы. Обычаи и обряды</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14">
              <w:r>
                <w:rPr>
                  <w:rFonts w:ascii="Times New Roman" w:hAnsi="Times New Roman"/>
                  <w:b w:val="false"/>
                  <w:i w:val="false"/>
                  <w:color w:val="0000ff"/>
                  <w:sz w:val="22"/>
                  <w:u w:val="single"/>
                </w:rPr>
                <w:t>http://www.orkce.ru/</w:t>
              </w:r>
            </w:hyperlink>
          </w:p>
        </w:tc>
      </w:tr>
      <w:tr>
        <w:trPr>
          <w:trHeight w:val="55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Праздники и календари</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15">
              <w:r>
                <w:rPr>
                  <w:rFonts w:ascii="Times New Roman" w:hAnsi="Times New Roman"/>
                  <w:b w:val="false"/>
                  <w:i w:val="false"/>
                  <w:color w:val="0000ff"/>
                  <w:sz w:val="22"/>
                  <w:u w:val="single"/>
                </w:rPr>
                <w:t>http://www.orkce.ru/</w:t>
              </w:r>
            </w:hyperlink>
          </w:p>
        </w:tc>
      </w:tr>
      <w:tr>
        <w:trPr>
          <w:trHeight w:val="163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и мораль. Нравственные заповеди в христианстве, исламе, буддизме и иудаизме</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http://www.orkce.ru/</w:t>
              </w:r>
            </w:hyperlink>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Милосердие, забота о слабых, взаимопомощь</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17">
              <w:r>
                <w:rPr>
                  <w:rFonts w:ascii="Times New Roman" w:hAnsi="Times New Roman"/>
                  <w:b w:val="false"/>
                  <w:i w:val="false"/>
                  <w:color w:val="0000ff"/>
                  <w:sz w:val="22"/>
                  <w:u w:val="single"/>
                </w:rPr>
                <w:t>http://www.orkce.ru/</w:t>
              </w:r>
            </w:hyperlink>
          </w:p>
        </w:tc>
      </w:tr>
      <w:tr>
        <w:trPr>
          <w:trHeight w:val="55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18">
              <w:r>
                <w:rPr>
                  <w:rFonts w:ascii="Times New Roman" w:hAnsi="Times New Roman"/>
                  <w:b w:val="false"/>
                  <w:i w:val="false"/>
                  <w:color w:val="0000ff"/>
                  <w:sz w:val="22"/>
                  <w:u w:val="single"/>
                </w:rPr>
                <w:t>http://www.orkce.ru/</w:t>
              </w:r>
            </w:hyperlink>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Долг, свобода, ответственность, труд</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19">
              <w:r>
                <w:rPr>
                  <w:rFonts w:ascii="Times New Roman" w:hAnsi="Times New Roman"/>
                  <w:b w:val="false"/>
                  <w:i w:val="false"/>
                  <w:color w:val="0000ff"/>
                  <w:sz w:val="22"/>
                  <w:u w:val="single"/>
                </w:rPr>
                <w:t>http://www.orkce.ru/</w:t>
              </w:r>
            </w:hyperlink>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20">
              <w:r>
                <w:rPr>
                  <w:rFonts w:ascii="Times New Roman" w:hAnsi="Times New Roman"/>
                  <w:b w:val="false"/>
                  <w:i w:val="false"/>
                  <w:color w:val="0000ff"/>
                  <w:sz w:val="22"/>
                  <w:u w:val="single"/>
                </w:rPr>
                <w:t>http://www.orkce.ru/</w:t>
              </w:r>
            </w:hyperlink>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Подведение итогов</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hyperlink r:id="rId21">
              <w:r>
                <w:rPr>
                  <w:rFonts w:ascii="Times New Roman" w:hAnsi="Times New Roman"/>
                  <w:b w:val="false"/>
                  <w:i w:val="false"/>
                  <w:color w:val="0000ff"/>
                  <w:sz w:val="22"/>
                  <w:u w:val="single"/>
                </w:rPr>
                <w:t>http://www.orkce.ru/</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86" w:type="dxa"/>
            <w:tcBorders/>
            <w:tcMar>
              <w:top w:w="50" w:type="dxa"/>
              <w:left w:w="100" w:type="dxa"/>
            </w:tcMar>
            <w:vAlign w:val="center"/>
          </w:tcPr>
          <w:p>
            <w:pPr>
              <w:jc w:val="left"/>
            </w:pPr>
          </w:p>
        </w:tc>
      </w:tr>
    </w:tbl>
    <w:p>
      <w:pPr>
        <w:sectPr>
          <w:pgSz w:w="16383" w:h="11906" w:orient="landscape"/>
        </w:sectPr>
      </w:pPr>
    </w:p>
    <w:bookmarkStart w:name="block-12542308" w:id="13"/>
    <w:p>
      <w:pPr>
        <w:sectPr>
          <w:pgSz w:w="16383" w:h="11906" w:orient="landscape"/>
        </w:sectPr>
      </w:pPr>
    </w:p>
    <w:bookmarkEnd w:id="13"/>
    <w:bookmarkEnd w:id="12"/>
    <w:bookmarkStart w:name="block-12542309"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СВЕТСКОЙ ЭТИКИ" </w:t>
      </w:r>
    </w:p>
    <w:tbl>
      <w:tblPr>
        <w:tblW w:w="0" w:type="auto"/>
        <w:tblCellSpacing w:w="20" w:type="nil"/>
        <w:tblBorders>
          <w:top w:val="single"/>
          <w:left w:val="single"/>
          <w:bottom w:val="single"/>
          <w:right w:val="single"/>
          <w:insideH w:val="single"/>
          <w:insideV w:val="single"/>
        </w:tblBorders>
      </w:tblPr>
      <w:tblGrid>
        <w:gridCol w:w="582"/>
        <w:gridCol w:w="3680"/>
        <w:gridCol w:w="1259"/>
        <w:gridCol w:w="2269"/>
        <w:gridCol w:w="2405"/>
        <w:gridCol w:w="3399"/>
      </w:tblGrid>
      <w:tr>
        <w:trPr>
          <w:trHeight w:val="300" w:hRule="atLeast"/>
          <w:trHeight w:val="144" w:hRule="atLeast"/>
        </w:trPr>
        <w:tc>
          <w:tcPr>
            <w:tcW w:w="4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Этика и её значение в жизни человека. Нормы морали. Нравственные ценности, идеалы, принципы</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6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и мораль гражданина. Основной Закон (Конституция) в государстве как источник российской гражданской этики</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Образцы нравственности в культуре Отечества, народов России. Природа и человек</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Праздники как одна из форм исторической памяти</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ценности. Этика семейных отношений</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Трудовая мораль. Нравственные традиции предпринимательства</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значит быть нравственным в наше время. Методы нравственного самосовершенствования</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Этикет</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 Патриотизм многонационального и многоконфессионального народа России</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379" w:type="dxa"/>
            <w:tcBorders/>
            <w:tcMar>
              <w:top w:w="50" w:type="dxa"/>
              <w:left w:w="100" w:type="dxa"/>
            </w:tcMar>
            <w:vAlign w:val="center"/>
          </w:tcPr>
          <w:p>
            <w:pPr>
              <w:jc w:val="left"/>
            </w:pPr>
          </w:p>
        </w:tc>
      </w:tr>
    </w:tbl>
    <w:p>
      <w:pPr>
        <w:sectPr>
          <w:pgSz w:w="16383" w:h="11906" w:orient="landscape"/>
        </w:sectPr>
      </w:pPr>
    </w:p>
    <w:bookmarkStart w:name="block-12542309" w:id="15"/>
    <w:p>
      <w:pPr>
        <w:sectPr>
          <w:pgSz w:w="16383" w:h="11906" w:orient="landscape"/>
        </w:sectPr>
      </w:pPr>
    </w:p>
    <w:bookmarkEnd w:id="15"/>
    <w:bookmarkEnd w:id="14"/>
    <w:bookmarkStart w:name="block-12542304"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494"/>
        <w:gridCol w:w="3200"/>
        <w:gridCol w:w="1108"/>
        <w:gridCol w:w="2093"/>
        <w:gridCol w:w="2241"/>
        <w:gridCol w:w="1725"/>
        <w:gridCol w:w="2733"/>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13" w:type="dxa"/>
            <w:tcBorders/>
            <w:tcMar>
              <w:top w:w="50" w:type="dxa"/>
              <w:left w:w="100" w:type="dxa"/>
            </w:tcMar>
            <w:vAlign w:val="center"/>
          </w:tcPr>
          <w:p>
            <w:pPr>
              <w:spacing w:before="0" w:after="0"/>
              <w:ind w:left="135"/>
              <w:jc w:val="left"/>
            </w:pPr>
            <w:hyperlink r:id="rId22">
              <w:r>
                <w:rPr>
                  <w:rFonts w:ascii="Times New Roman" w:hAnsi="Times New Roman"/>
                  <w:b w:val="false"/>
                  <w:i w:val="false"/>
                  <w:color w:val="0000ff"/>
                  <w:sz w:val="22"/>
                  <w:u w:val="single"/>
                </w:rPr>
                <w:t>http://www.orkce.ru/</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Возникновение религий. Мировые религии и иудаизм. Основатели религий мира.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13" w:type="dxa"/>
            <w:tcBorders/>
            <w:tcMar>
              <w:top w:w="50" w:type="dxa"/>
              <w:left w:w="100" w:type="dxa"/>
            </w:tcMar>
            <w:vAlign w:val="center"/>
          </w:tcPr>
          <w:p>
            <w:pPr>
              <w:spacing w:before="0" w:after="0"/>
              <w:ind w:left="135"/>
              <w:jc w:val="left"/>
            </w:pPr>
            <w:hyperlink r:id="rId23">
              <w:r>
                <w:rPr>
                  <w:rFonts w:ascii="Times New Roman" w:hAnsi="Times New Roman"/>
                  <w:b w:val="false"/>
                  <w:i w:val="false"/>
                  <w:color w:val="0000ff"/>
                  <w:sz w:val="22"/>
                  <w:u w:val="single"/>
                </w:rPr>
                <w:t>http://www.orkce.ru/</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Возникновение религий. Мировые религии и иудаизм. Основатели религий мира.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13" w:type="dxa"/>
            <w:tcBorders/>
            <w:tcMar>
              <w:top w:w="50" w:type="dxa"/>
              <w:left w:w="100" w:type="dxa"/>
            </w:tcMar>
            <w:vAlign w:val="center"/>
          </w:tcPr>
          <w:p>
            <w:pPr>
              <w:spacing w:before="0" w:after="0"/>
              <w:ind w:left="135"/>
              <w:jc w:val="left"/>
            </w:pPr>
            <w:hyperlink r:id="rId24">
              <w:r>
                <w:rPr>
                  <w:rFonts w:ascii="Times New Roman" w:hAnsi="Times New Roman"/>
                  <w:b w:val="false"/>
                  <w:i w:val="false"/>
                  <w:color w:val="0000ff"/>
                  <w:sz w:val="22"/>
                  <w:u w:val="single"/>
                </w:rPr>
                <w:t>http://www.orkce.ru/</w:t>
              </w:r>
            </w:hyperlink>
          </w:p>
        </w:tc>
      </w:tr>
      <w:tr>
        <w:trPr>
          <w:trHeight w:val="16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Возникновение религий. Мировые религии и иудаизм. Основатели религий мира.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13" w:type="dxa"/>
            <w:tcBorders/>
            <w:tcMar>
              <w:top w:w="50" w:type="dxa"/>
              <w:left w:w="100" w:type="dxa"/>
            </w:tcMar>
            <w:vAlign w:val="center"/>
          </w:tcPr>
          <w:p>
            <w:pPr>
              <w:spacing w:before="0" w:after="0"/>
              <w:ind w:left="135"/>
              <w:jc w:val="left"/>
            </w:pPr>
            <w:hyperlink r:id="rId25">
              <w:r>
                <w:rPr>
                  <w:rFonts w:ascii="Times New Roman" w:hAnsi="Times New Roman"/>
                  <w:b w:val="false"/>
                  <w:i w:val="false"/>
                  <w:color w:val="0000ff"/>
                  <w:sz w:val="22"/>
                  <w:u w:val="single"/>
                </w:rPr>
                <w:t>http://www.orkce.ru/</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Ислам и его святыни. Буддизм — древнейшая мировая религия.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13" w:type="dxa"/>
            <w:tcBorders/>
            <w:tcMar>
              <w:top w:w="50" w:type="dxa"/>
              <w:left w:w="100" w:type="dxa"/>
            </w:tcMar>
            <w:vAlign w:val="center"/>
          </w:tcPr>
          <w:p>
            <w:pPr>
              <w:spacing w:before="0" w:after="0"/>
              <w:ind w:left="135"/>
              <w:jc w:val="left"/>
            </w:pPr>
            <w:hyperlink r:id="rId26">
              <w:r>
                <w:rPr>
                  <w:rFonts w:ascii="Times New Roman" w:hAnsi="Times New Roman"/>
                  <w:b w:val="false"/>
                  <w:i w:val="false"/>
                  <w:color w:val="0000ff"/>
                  <w:sz w:val="22"/>
                  <w:u w:val="single"/>
                </w:rPr>
                <w:t>http://www.orkce.ru/</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Священная книга Буддизма. Три корзины мудрости. Коран — священная книга мусульман.</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13" w:type="dxa"/>
            <w:tcBorders/>
            <w:tcMar>
              <w:top w:w="50" w:type="dxa"/>
              <w:left w:w="100" w:type="dxa"/>
            </w:tcMar>
            <w:vAlign w:val="center"/>
          </w:tcPr>
          <w:p>
            <w:pPr>
              <w:spacing w:before="0" w:after="0"/>
              <w:ind w:left="135"/>
              <w:jc w:val="left"/>
            </w:pPr>
            <w:hyperlink r:id="rId27">
              <w:r>
                <w:rPr>
                  <w:rFonts w:ascii="Times New Roman" w:hAnsi="Times New Roman"/>
                  <w:b w:val="false"/>
                  <w:i w:val="false"/>
                  <w:color w:val="0000ff"/>
                  <w:sz w:val="22"/>
                  <w:u w:val="single"/>
                </w:rPr>
                <w:t>http://www.orkce.ru/</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Священные книги Иудаизма и Христианства.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13" w:type="dxa"/>
            <w:tcBorders/>
            <w:tcMar>
              <w:top w:w="50" w:type="dxa"/>
              <w:left w:w="100" w:type="dxa"/>
            </w:tcMar>
            <w:vAlign w:val="center"/>
          </w:tcPr>
          <w:p>
            <w:pPr>
              <w:spacing w:before="0" w:after="0"/>
              <w:ind w:left="135"/>
              <w:jc w:val="left"/>
            </w:pPr>
            <w:hyperlink r:id="rId28">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Хранители священной мудрости.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13" w:type="dxa"/>
            <w:tcBorders/>
            <w:tcMar>
              <w:top w:w="50" w:type="dxa"/>
              <w:left w:w="100" w:type="dxa"/>
            </w:tcMar>
            <w:vAlign w:val="center"/>
          </w:tcPr>
          <w:p>
            <w:pPr>
              <w:spacing w:before="0" w:after="0"/>
              <w:ind w:left="135"/>
              <w:jc w:val="left"/>
            </w:pPr>
            <w:hyperlink r:id="rId29">
              <w:r>
                <w:rPr>
                  <w:rFonts w:ascii="Times New Roman" w:hAnsi="Times New Roman"/>
                  <w:b w:val="false"/>
                  <w:i w:val="false"/>
                  <w:color w:val="0000ff"/>
                  <w:sz w:val="22"/>
                  <w:u w:val="single"/>
                </w:rPr>
                <w:t>http://www.orkce.ru/</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человека и Бога: молитва в резных религиях.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13" w:type="dxa"/>
            <w:tcBorders/>
            <w:tcMar>
              <w:top w:w="50" w:type="dxa"/>
              <w:left w:w="100" w:type="dxa"/>
            </w:tcMar>
            <w:vAlign w:val="center"/>
          </w:tcPr>
          <w:p>
            <w:pPr>
              <w:spacing w:before="0" w:after="0"/>
              <w:ind w:left="135"/>
              <w:jc w:val="left"/>
            </w:pPr>
            <w:hyperlink r:id="rId30">
              <w:r>
                <w:rPr>
                  <w:rFonts w:ascii="Times New Roman" w:hAnsi="Times New Roman"/>
                  <w:b w:val="false"/>
                  <w:i w:val="false"/>
                  <w:color w:val="0000ff"/>
                  <w:sz w:val="22"/>
                  <w:u w:val="single"/>
                </w:rPr>
                <w:t>http://www.orkce.ru/</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добра и зла, греха и праведности, раскаяния и воздаяния.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13" w:type="dxa"/>
            <w:tcBorders/>
            <w:tcMar>
              <w:top w:w="50" w:type="dxa"/>
              <w:left w:w="100" w:type="dxa"/>
            </w:tcMar>
            <w:vAlign w:val="center"/>
          </w:tcPr>
          <w:p>
            <w:pPr>
              <w:spacing w:before="0" w:after="0"/>
              <w:ind w:left="135"/>
              <w:jc w:val="left"/>
            </w:pPr>
            <w:hyperlink r:id="rId31">
              <w:r>
                <w:rPr>
                  <w:rFonts w:ascii="Times New Roman" w:hAnsi="Times New Roman"/>
                  <w:b w:val="false"/>
                  <w:i w:val="false"/>
                  <w:color w:val="0000ff"/>
                  <w:sz w:val="22"/>
                  <w:u w:val="single"/>
                </w:rPr>
                <w:t>http://www.orkce.ru/</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добра и зла, греха и праведности, раскаяния и воздаяния.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13" w:type="dxa"/>
            <w:tcBorders/>
            <w:tcMar>
              <w:top w:w="50" w:type="dxa"/>
              <w:left w:w="100" w:type="dxa"/>
            </w:tcMar>
            <w:vAlign w:val="center"/>
          </w:tcPr>
          <w:p>
            <w:pPr>
              <w:spacing w:before="0" w:after="0"/>
              <w:ind w:left="135"/>
              <w:jc w:val="left"/>
            </w:pPr>
            <w:hyperlink r:id="rId32">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Дома молитвы.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13" w:type="dxa"/>
            <w:tcBorders/>
            <w:tcMar>
              <w:top w:w="50" w:type="dxa"/>
              <w:left w:w="100" w:type="dxa"/>
            </w:tcMar>
            <w:vAlign w:val="center"/>
          </w:tcPr>
          <w:p>
            <w:pPr>
              <w:spacing w:before="0" w:after="0"/>
              <w:ind w:left="135"/>
              <w:jc w:val="left"/>
            </w:pPr>
            <w:hyperlink r:id="rId33">
              <w:r>
                <w:rPr>
                  <w:rFonts w:ascii="Times New Roman" w:hAnsi="Times New Roman"/>
                  <w:b w:val="false"/>
                  <w:i w:val="false"/>
                  <w:color w:val="0000ff"/>
                  <w:sz w:val="22"/>
                  <w:u w:val="single"/>
                </w:rPr>
                <w:t>http://www.orkce.ru/</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Нравственный смысл заповедей. Золотое правило этики.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13" w:type="dxa"/>
            <w:tcBorders/>
            <w:tcMar>
              <w:top w:w="50" w:type="dxa"/>
              <w:left w:w="100" w:type="dxa"/>
            </w:tcMar>
            <w:vAlign w:val="center"/>
          </w:tcPr>
          <w:p>
            <w:pPr>
              <w:spacing w:before="0" w:after="0"/>
              <w:ind w:left="135"/>
              <w:jc w:val="left"/>
            </w:pPr>
            <w:hyperlink r:id="rId34">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Священные сооружения.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13" w:type="dxa"/>
            <w:tcBorders/>
            <w:tcMar>
              <w:top w:w="50" w:type="dxa"/>
              <w:left w:w="100" w:type="dxa"/>
            </w:tcMar>
            <w:vAlign w:val="center"/>
          </w:tcPr>
          <w:p>
            <w:pPr>
              <w:spacing w:before="0" w:after="0"/>
              <w:ind w:left="135"/>
              <w:jc w:val="left"/>
            </w:pPr>
            <w:hyperlink r:id="rId35">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Священные сооружения.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13" w:type="dxa"/>
            <w:tcBorders/>
            <w:tcMar>
              <w:top w:w="50" w:type="dxa"/>
              <w:left w:w="100" w:type="dxa"/>
            </w:tcMar>
            <w:vAlign w:val="center"/>
          </w:tcPr>
          <w:p>
            <w:pPr>
              <w:spacing w:before="0" w:after="0"/>
              <w:ind w:left="135"/>
              <w:jc w:val="left"/>
            </w:pPr>
            <w:hyperlink r:id="rId36">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 и религия.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13" w:type="dxa"/>
            <w:tcBorders/>
            <w:tcMar>
              <w:top w:w="50" w:type="dxa"/>
              <w:left w:w="100" w:type="dxa"/>
            </w:tcMar>
            <w:vAlign w:val="center"/>
          </w:tcPr>
          <w:p>
            <w:pPr>
              <w:spacing w:before="0" w:after="0"/>
              <w:ind w:left="135"/>
              <w:jc w:val="left"/>
            </w:pPr>
            <w:hyperlink r:id="rId37">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 и религия.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13" w:type="dxa"/>
            <w:tcBorders/>
            <w:tcMar>
              <w:top w:w="50" w:type="dxa"/>
              <w:left w:w="100" w:type="dxa"/>
            </w:tcMar>
            <w:vAlign w:val="center"/>
          </w:tcPr>
          <w:p>
            <w:pPr>
              <w:spacing w:before="0" w:after="0"/>
              <w:ind w:left="135"/>
              <w:jc w:val="left"/>
            </w:pPr>
            <w:hyperlink r:id="rId38">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и практические работы.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13" w:type="dxa"/>
            <w:tcBorders/>
            <w:tcMar>
              <w:top w:w="50" w:type="dxa"/>
              <w:left w:w="100" w:type="dxa"/>
            </w:tcMar>
            <w:vAlign w:val="center"/>
          </w:tcPr>
          <w:p>
            <w:pPr>
              <w:spacing w:before="0" w:after="0"/>
              <w:ind w:left="135"/>
              <w:jc w:val="left"/>
            </w:pPr>
            <w:hyperlink r:id="rId39">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и практические работы.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13" w:type="dxa"/>
            <w:tcBorders/>
            <w:tcMar>
              <w:top w:w="50" w:type="dxa"/>
              <w:left w:w="100" w:type="dxa"/>
            </w:tcMar>
            <w:vAlign w:val="center"/>
          </w:tcPr>
          <w:p>
            <w:pPr>
              <w:spacing w:before="0" w:after="0"/>
              <w:ind w:left="135"/>
              <w:jc w:val="left"/>
            </w:pPr>
            <w:hyperlink r:id="rId40">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религий в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13" w:type="dxa"/>
            <w:tcBorders/>
            <w:tcMar>
              <w:top w:w="50" w:type="dxa"/>
              <w:left w:w="100" w:type="dxa"/>
            </w:tcMar>
            <w:vAlign w:val="center"/>
          </w:tcPr>
          <w:p>
            <w:pPr>
              <w:spacing w:before="0" w:after="0"/>
              <w:ind w:left="135"/>
              <w:jc w:val="left"/>
            </w:pPr>
            <w:hyperlink r:id="rId41">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религий в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13" w:type="dxa"/>
            <w:tcBorders/>
            <w:tcMar>
              <w:top w:w="50" w:type="dxa"/>
              <w:left w:w="100" w:type="dxa"/>
            </w:tcMar>
            <w:vAlign w:val="center"/>
          </w:tcPr>
          <w:p>
            <w:pPr>
              <w:spacing w:before="0" w:after="0"/>
              <w:ind w:left="135"/>
              <w:jc w:val="left"/>
            </w:pPr>
            <w:hyperlink r:id="rId42">
              <w:r>
                <w:rPr>
                  <w:rFonts w:ascii="Times New Roman" w:hAnsi="Times New Roman"/>
                  <w:b w:val="false"/>
                  <w:i w:val="false"/>
                  <w:color w:val="0000ff"/>
                  <w:sz w:val="22"/>
                  <w:u w:val="single"/>
                </w:rPr>
                <w:t>http://www.orkce.ru/</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Ритуалы и их символическое значение.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13" w:type="dxa"/>
            <w:tcBorders/>
            <w:tcMar>
              <w:top w:w="50" w:type="dxa"/>
              <w:left w:w="100" w:type="dxa"/>
            </w:tcMar>
            <w:vAlign w:val="center"/>
          </w:tcPr>
          <w:p>
            <w:pPr>
              <w:spacing w:before="0" w:after="0"/>
              <w:ind w:left="135"/>
              <w:jc w:val="left"/>
            </w:pPr>
            <w:hyperlink r:id="rId43">
              <w:r>
                <w:rPr>
                  <w:rFonts w:ascii="Times New Roman" w:hAnsi="Times New Roman"/>
                  <w:b w:val="false"/>
                  <w:i w:val="false"/>
                  <w:color w:val="0000ff"/>
                  <w:sz w:val="22"/>
                  <w:u w:val="single"/>
                </w:rPr>
                <w:t>http://www.orkce.ru/</w:t>
              </w:r>
            </w:hyperlink>
          </w:p>
        </w:tc>
      </w:tr>
      <w:tr>
        <w:trPr>
          <w:trHeight w:val="5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Обряды и обычаи в разных религиях.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13" w:type="dxa"/>
            <w:tcBorders/>
            <w:tcMar>
              <w:top w:w="50" w:type="dxa"/>
              <w:left w:w="100" w:type="dxa"/>
            </w:tcMar>
            <w:vAlign w:val="center"/>
          </w:tcPr>
          <w:p>
            <w:pPr>
              <w:spacing w:before="0" w:after="0"/>
              <w:ind w:left="135"/>
              <w:jc w:val="left"/>
            </w:pPr>
            <w:hyperlink r:id="rId44">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Святые места и паломничество.</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13" w:type="dxa"/>
            <w:tcBorders/>
            <w:tcMar>
              <w:top w:w="50" w:type="dxa"/>
              <w:left w:w="100" w:type="dxa"/>
            </w:tcMar>
            <w:vAlign w:val="center"/>
          </w:tcPr>
          <w:p>
            <w:pPr>
              <w:spacing w:before="0" w:after="0"/>
              <w:ind w:left="135"/>
              <w:jc w:val="left"/>
            </w:pPr>
            <w:hyperlink r:id="rId45">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ритуалов в искусстве.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13" w:type="dxa"/>
            <w:tcBorders/>
            <w:tcMar>
              <w:top w:w="50" w:type="dxa"/>
              <w:left w:w="100" w:type="dxa"/>
            </w:tcMar>
            <w:vAlign w:val="center"/>
          </w:tcPr>
          <w:p>
            <w:pPr>
              <w:spacing w:before="0" w:after="0"/>
              <w:ind w:left="135"/>
              <w:jc w:val="left"/>
            </w:pPr>
            <w:hyperlink r:id="rId46">
              <w:r>
                <w:rPr>
                  <w:rFonts w:ascii="Times New Roman" w:hAnsi="Times New Roman"/>
                  <w:b w:val="false"/>
                  <w:i w:val="false"/>
                  <w:color w:val="0000ff"/>
                  <w:sz w:val="22"/>
                  <w:u w:val="single"/>
                </w:rPr>
                <w:t>http://www.orkce.ru/</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Календари и летоисчисление в разных религиях.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13" w:type="dxa"/>
            <w:tcBorders/>
            <w:tcMar>
              <w:top w:w="50" w:type="dxa"/>
              <w:left w:w="100" w:type="dxa"/>
            </w:tcMar>
            <w:vAlign w:val="center"/>
          </w:tcPr>
          <w:p>
            <w:pPr>
              <w:spacing w:before="0" w:after="0"/>
              <w:ind w:left="135"/>
              <w:jc w:val="left"/>
            </w:pPr>
            <w:hyperlink r:id="rId47">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праздники.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13" w:type="dxa"/>
            <w:tcBorders/>
            <w:tcMar>
              <w:top w:w="50" w:type="dxa"/>
              <w:left w:w="100" w:type="dxa"/>
            </w:tcMar>
            <w:vAlign w:val="center"/>
          </w:tcPr>
          <w:p>
            <w:pPr>
              <w:spacing w:before="0" w:after="0"/>
              <w:ind w:left="135"/>
              <w:jc w:val="left"/>
            </w:pPr>
            <w:hyperlink r:id="rId48">
              <w:r>
                <w:rPr>
                  <w:rFonts w:ascii="Times New Roman" w:hAnsi="Times New Roman"/>
                  <w:b w:val="false"/>
                  <w:i w:val="false"/>
                  <w:color w:val="0000ff"/>
                  <w:sz w:val="22"/>
                  <w:u w:val="single"/>
                </w:rPr>
                <w:t>http://www.orkce.ru/</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Религиозное происхождение морали.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13" w:type="dxa"/>
            <w:tcBorders/>
            <w:tcMar>
              <w:top w:w="50" w:type="dxa"/>
              <w:left w:w="100" w:type="dxa"/>
            </w:tcMar>
            <w:vAlign w:val="center"/>
          </w:tcPr>
          <w:p>
            <w:pPr>
              <w:spacing w:before="0" w:after="0"/>
              <w:ind w:left="135"/>
              <w:jc w:val="left"/>
            </w:pPr>
            <w:hyperlink r:id="rId49">
              <w:r>
                <w:rPr>
                  <w:rFonts w:ascii="Times New Roman" w:hAnsi="Times New Roman"/>
                  <w:b w:val="false"/>
                  <w:i w:val="false"/>
                  <w:color w:val="0000ff"/>
                  <w:sz w:val="22"/>
                  <w:u w:val="single"/>
                </w:rPr>
                <w:t>http://www.orkce.ru/</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Нравственный смысл заповедей. Золотое правило этики.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13" w:type="dxa"/>
            <w:tcBorders/>
            <w:tcMar>
              <w:top w:w="50" w:type="dxa"/>
              <w:left w:w="100" w:type="dxa"/>
            </w:tcMar>
            <w:vAlign w:val="center"/>
          </w:tcPr>
          <w:p>
            <w:pPr>
              <w:spacing w:before="0" w:after="0"/>
              <w:ind w:left="135"/>
              <w:jc w:val="left"/>
            </w:pPr>
            <w:hyperlink r:id="rId50">
              <w:r>
                <w:rPr>
                  <w:rFonts w:ascii="Times New Roman" w:hAnsi="Times New Roman"/>
                  <w:b w:val="false"/>
                  <w:i w:val="false"/>
                  <w:color w:val="0000ff"/>
                  <w:sz w:val="22"/>
                  <w:u w:val="single"/>
                </w:rPr>
                <w:t>http://www.orkce.ru/</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Милосердие, забота о слабых и благотворительность в религиозной культуре.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13" w:type="dxa"/>
            <w:tcBorders/>
            <w:tcMar>
              <w:top w:w="50" w:type="dxa"/>
              <w:left w:w="100" w:type="dxa"/>
            </w:tcMar>
            <w:vAlign w:val="center"/>
          </w:tcPr>
          <w:p>
            <w:pPr>
              <w:spacing w:before="0" w:after="0"/>
              <w:ind w:left="135"/>
              <w:jc w:val="left"/>
            </w:pPr>
            <w:hyperlink r:id="rId51">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её ценности в разных религиях.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13" w:type="dxa"/>
            <w:tcBorders/>
            <w:tcMar>
              <w:top w:w="50" w:type="dxa"/>
              <w:left w:w="100" w:type="dxa"/>
            </w:tcMar>
            <w:vAlign w:val="center"/>
          </w:tcPr>
          <w:p>
            <w:pPr>
              <w:spacing w:before="0" w:after="0"/>
              <w:ind w:left="135"/>
              <w:jc w:val="left"/>
            </w:pPr>
            <w:hyperlink r:id="rId52">
              <w:r>
                <w:rPr>
                  <w:rFonts w:ascii="Times New Roman" w:hAnsi="Times New Roman"/>
                  <w:b w:val="false"/>
                  <w:i w:val="false"/>
                  <w:color w:val="0000ff"/>
                  <w:sz w:val="22"/>
                  <w:u w:val="single"/>
                </w:rPr>
                <w:t>http://www.orkce.ru/</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Свобода и ответственность, долг и трудолюбие.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13" w:type="dxa"/>
            <w:tcBorders/>
            <w:tcMar>
              <w:top w:w="50" w:type="dxa"/>
              <w:left w:w="100" w:type="dxa"/>
            </w:tcMar>
            <w:vAlign w:val="center"/>
          </w:tcPr>
          <w:p>
            <w:pPr>
              <w:spacing w:before="0" w:after="0"/>
              <w:ind w:left="135"/>
              <w:jc w:val="left"/>
            </w:pPr>
            <w:hyperlink r:id="rId53">
              <w:r>
                <w:rPr>
                  <w:rFonts w:ascii="Times New Roman" w:hAnsi="Times New Roman"/>
                  <w:b w:val="false"/>
                  <w:i w:val="false"/>
                  <w:color w:val="0000ff"/>
                  <w:sz w:val="22"/>
                  <w:u w:val="single"/>
                </w:rPr>
                <w:t>http://www.orkce.ru/</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Родине. Уважение и Защита Отечества.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13" w:type="dxa"/>
            <w:tcBorders/>
            <w:tcMar>
              <w:top w:w="50" w:type="dxa"/>
              <w:left w:w="100" w:type="dxa"/>
            </w:tcMar>
            <w:vAlign w:val="center"/>
          </w:tcPr>
          <w:p>
            <w:pPr>
              <w:spacing w:before="0" w:after="0"/>
              <w:ind w:left="135"/>
              <w:jc w:val="left"/>
            </w:pPr>
            <w:hyperlink r:id="rId54">
              <w:r>
                <w:rPr>
                  <w:rFonts w:ascii="Times New Roman" w:hAnsi="Times New Roman"/>
                  <w:b w:val="false"/>
                  <w:i w:val="false"/>
                  <w:color w:val="0000ff"/>
                  <w:sz w:val="22"/>
                  <w:u w:val="single"/>
                </w:rPr>
                <w:t>http://www.orkce.ru/</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Подведение итогов.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13" w:type="dxa"/>
            <w:tcBorders/>
            <w:tcMar>
              <w:top w:w="50" w:type="dxa"/>
              <w:left w:w="100" w:type="dxa"/>
            </w:tcMar>
            <w:vAlign w:val="center"/>
          </w:tcPr>
          <w:p>
            <w:pPr>
              <w:spacing w:before="0" w:after="0"/>
              <w:ind w:left="135"/>
              <w:jc w:val="left"/>
            </w:pPr>
            <w:hyperlink r:id="rId55">
              <w:r>
                <w:rPr>
                  <w:rFonts w:ascii="Times New Roman" w:hAnsi="Times New Roman"/>
                  <w:b w:val="false"/>
                  <w:i w:val="false"/>
                  <w:color w:val="0000ff"/>
                  <w:sz w:val="22"/>
                  <w:u w:val="single"/>
                </w:rPr>
                <w:t>http://www.orkce.ru/</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2542304" w:id="17"/>
    <w:p>
      <w:pPr>
        <w:sectPr>
          <w:pgSz w:w="16383" w:h="11906" w:orient="landscape"/>
        </w:sectPr>
      </w:pPr>
    </w:p>
    <w:bookmarkEnd w:id="17"/>
    <w:bookmarkEnd w:id="16"/>
    <w:bookmarkStart w:name="block-12542300"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f6b27581-fca6-45df-a2b1-2138b4a1b0bc" w:id="19"/>
      <w:r>
        <w:rPr>
          <w:rFonts w:ascii="Times New Roman" w:hAnsi="Times New Roman"/>
          <w:b w:val="false"/>
          <w:i w:val="false"/>
          <w:color w:val="000000"/>
          <w:sz w:val="28"/>
        </w:rPr>
        <w:t>• Основы религиозных культур и светской этики. Основы религиозных культур народов России: 4-й класс: учебник, 4 класс/ Беглов А.Л., Саплина Е.В., Токарева Е.С., Ярлыкапов А.А., Акционерное общество «Издательство «Просвещение»</w:t>
      </w:r>
      <w:bookmarkEnd w:id="19"/>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542409a4-46a4-4f69-8094-40d6a7dde625" w:id="20"/>
      <w:r>
        <w:rPr>
          <w:rFonts w:ascii="Times New Roman" w:hAnsi="Times New Roman"/>
          <w:b w:val="false"/>
          <w:i w:val="false"/>
          <w:color w:val="000000"/>
          <w:sz w:val="28"/>
        </w:rPr>
        <w:t>Информационно-методические материалы о введении курса ОРКСЭ, содержание учебного курса размещены на сайтах:</w:t>
      </w:r>
      <w:bookmarkEnd w:id="20"/>
      <w:r>
        <w:rPr>
          <w:sz w:val="28"/>
        </w:rPr>
        <w:br/>
      </w:r>
      <w:bookmarkStart w:name="542409a4-46a4-4f69-8094-40d6a7dde625" w:id="21"/>
      <w:r>
        <w:rPr>
          <w:rFonts w:ascii="Times New Roman" w:hAnsi="Times New Roman"/>
          <w:b w:val="false"/>
          <w:i w:val="false"/>
          <w:color w:val="000000"/>
          <w:sz w:val="28"/>
        </w:rPr>
        <w:t xml:space="preserve"> • www.orkce.apkpro.ru </w:t>
      </w:r>
      <w:bookmarkEnd w:id="21"/>
      <w:r>
        <w:rPr>
          <w:sz w:val="28"/>
        </w:rPr>
        <w:br/>
      </w:r>
      <w:bookmarkStart w:name="542409a4-46a4-4f69-8094-40d6a7dde625" w:id="22"/>
      <w:r>
        <w:rPr>
          <w:rFonts w:ascii="Times New Roman" w:hAnsi="Times New Roman"/>
          <w:b w:val="false"/>
          <w:i w:val="false"/>
          <w:color w:val="000000"/>
          <w:sz w:val="28"/>
        </w:rPr>
        <w:t xml:space="preserve"> • www.prosv.ru/umk/ork/default.aspx</w:t>
      </w:r>
      <w:bookmarkEnd w:id="22"/>
      <w:r>
        <w:rPr>
          <w:sz w:val="28"/>
        </w:rPr>
        <w:br/>
      </w:r>
      <w:bookmarkStart w:name="542409a4-46a4-4f69-8094-40d6a7dde625" w:id="23"/>
      <w:r>
        <w:rPr>
          <w:rFonts w:ascii="Times New Roman" w:hAnsi="Times New Roman"/>
          <w:b w:val="false"/>
          <w:i w:val="false"/>
          <w:color w:val="000000"/>
          <w:sz w:val="28"/>
        </w:rPr>
        <w:t xml:space="preserve"> o Федеральный портал «Российское образование» - http://www.edu.ru/index.php</w:t>
      </w:r>
      <w:bookmarkEnd w:id="23"/>
      <w:r>
        <w:rPr>
          <w:sz w:val="28"/>
        </w:rPr>
        <w:br/>
      </w:r>
      <w:bookmarkStart w:name="542409a4-46a4-4f69-8094-40d6a7dde625" w:id="24"/>
      <w:r>
        <w:rPr>
          <w:rFonts w:ascii="Times New Roman" w:hAnsi="Times New Roman"/>
          <w:b w:val="false"/>
          <w:i w:val="false"/>
          <w:color w:val="000000"/>
          <w:sz w:val="28"/>
        </w:rPr>
        <w:t xml:space="preserve"> o Материалы сайта Основы религиозных культур и светской этики - http://www.orkce.ru/</w:t>
      </w:r>
      <w:bookmarkEnd w:id="24"/>
      <w:r>
        <w:rPr>
          <w:sz w:val="28"/>
        </w:rPr>
        <w:br/>
      </w:r>
      <w:bookmarkStart w:name="542409a4-46a4-4f69-8094-40d6a7dde625" w:id="25"/>
      <w:r>
        <w:rPr>
          <w:rFonts w:ascii="Times New Roman" w:hAnsi="Times New Roman"/>
          <w:b w:val="false"/>
          <w:i w:val="false"/>
          <w:color w:val="000000"/>
          <w:sz w:val="28"/>
        </w:rPr>
        <w:t xml:space="preserve"> http://wikikurgan.orbitel.ru/index.php/Сообщество_педагогов_по_курсу_""Основы_религиозных_культур_и_светской_этики"</w:t>
      </w:r>
      <w:bookmarkEnd w:id="25"/>
      <w:r>
        <w:rPr>
          <w:sz w:val="28"/>
        </w:rPr>
        <w:br/>
      </w:r>
      <w:bookmarkStart w:name="542409a4-46a4-4f69-8094-40d6a7dde625" w:id="26"/>
      <w:r>
        <w:rPr>
          <w:rFonts w:ascii="Times New Roman" w:hAnsi="Times New Roman"/>
          <w:b w:val="false"/>
          <w:i w:val="false"/>
          <w:color w:val="000000"/>
          <w:sz w:val="28"/>
        </w:rPr>
        <w:t xml:space="preserve"> • Интернет-СМИ «Православие и мир» - http://www.pravmir.ru/</w:t>
      </w:r>
      <w:bookmarkEnd w:id="26"/>
      <w:r>
        <w:rPr>
          <w:sz w:val="28"/>
        </w:rPr>
        <w:br/>
      </w:r>
      <w:bookmarkStart w:name="542409a4-46a4-4f69-8094-40d6a7dde625" w:id="27"/>
      <w:r>
        <w:rPr>
          <w:rFonts w:ascii="Times New Roman" w:hAnsi="Times New Roman"/>
          <w:b w:val="false"/>
          <w:i w:val="false"/>
          <w:color w:val="000000"/>
          <w:sz w:val="28"/>
        </w:rPr>
        <w:t xml:space="preserve"> • Открытый класс. Основы православной культуры. Модуль курса "Основы религиозных культур и светской этики»</w:t>
      </w:r>
      <w:bookmarkEnd w:id="27"/>
      <w:r>
        <w:rPr>
          <w:sz w:val="28"/>
        </w:rPr>
        <w:br/>
      </w:r>
      <w:bookmarkStart w:name="542409a4-46a4-4f69-8094-40d6a7dde625" w:id="28"/>
      <w:r>
        <w:rPr>
          <w:rFonts w:ascii="Times New Roman" w:hAnsi="Times New Roman"/>
          <w:b w:val="false"/>
          <w:i w:val="false"/>
          <w:color w:val="000000"/>
          <w:sz w:val="28"/>
        </w:rPr>
        <w:t xml:space="preserve"> http://www.openclass.ru/node/143275</w:t>
      </w:r>
      <w:bookmarkEnd w:id="28"/>
      <w:r>
        <w:rPr>
          <w:sz w:val="28"/>
        </w:rPr>
        <w:br/>
      </w:r>
      <w:bookmarkStart w:name="542409a4-46a4-4f69-8094-40d6a7dde625" w:id="29"/>
      <w:bookmarkEnd w:id="29"/>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dee01ba2-a237-41f5-8cee-38f8e9e11c73" w:id="30"/>
      <w:r>
        <w:rPr>
          <w:rFonts w:ascii="Times New Roman" w:hAnsi="Times New Roman"/>
          <w:b w:val="false"/>
          <w:i w:val="false"/>
          <w:color w:val="000000"/>
          <w:sz w:val="28"/>
        </w:rPr>
        <w:t xml:space="preserve">• www.orkce.apkpro.ru </w:t>
      </w:r>
      <w:bookmarkEnd w:id="30"/>
      <w:r>
        <w:rPr>
          <w:sz w:val="28"/>
        </w:rPr>
        <w:br/>
      </w:r>
      <w:bookmarkStart w:name="dee01ba2-a237-41f5-8cee-38f8e9e11c73" w:id="31"/>
      <w:r>
        <w:rPr>
          <w:rFonts w:ascii="Times New Roman" w:hAnsi="Times New Roman"/>
          <w:b w:val="false"/>
          <w:i w:val="false"/>
          <w:color w:val="000000"/>
          <w:sz w:val="28"/>
        </w:rPr>
        <w:t xml:space="preserve"> • www.prosv.ru/umk/ork/default.aspx</w:t>
      </w:r>
      <w:bookmarkEnd w:id="31"/>
      <w:r>
        <w:rPr>
          <w:sz w:val="28"/>
        </w:rPr>
        <w:br/>
      </w:r>
      <w:bookmarkStart w:name="dee01ba2-a237-41f5-8cee-38f8e9e11c73" w:id="32"/>
      <w:bookmarkEnd w:id="32"/>
    </w:p>
    <w:bookmarkStart w:name="block-12542300" w:id="33"/>
    <w:p>
      <w:pPr>
        <w:sectPr>
          <w:pgSz w:w="11906" w:h="16383" w:orient="portrait"/>
        </w:sectPr>
      </w:pPr>
    </w:p>
    <w:bookmarkEnd w:id="33"/>
    <w:bookmarkEnd w:id="18"/>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80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www.orkce.ru/" Type="http://schemas.openxmlformats.org/officeDocument/2006/relationships/hyperlink" Id="rId4"/>
    <Relationship TargetMode="External" Target="http://www.orkce.ru/" Type="http://schemas.openxmlformats.org/officeDocument/2006/relationships/hyperlink" Id="rId5"/>
    <Relationship TargetMode="External" Target="http://www.orkce.ru/" Type="http://schemas.openxmlformats.org/officeDocument/2006/relationships/hyperlink" Id="rId6"/>
    <Relationship TargetMode="External" Target="http://www.orkce.ru/" Type="http://schemas.openxmlformats.org/officeDocument/2006/relationships/hyperlink" Id="rId7"/>
    <Relationship TargetMode="External" Target="http://www.orkce.ru/" Type="http://schemas.openxmlformats.org/officeDocument/2006/relationships/hyperlink" Id="rId8"/>
    <Relationship TargetMode="External" Target="http://www.orkce.ru/" Type="http://schemas.openxmlformats.org/officeDocument/2006/relationships/hyperlink" Id="rId9"/>
    <Relationship TargetMode="External" Target="http://www.orkce.ru/" Type="http://schemas.openxmlformats.org/officeDocument/2006/relationships/hyperlink" Id="rId10"/>
    <Relationship TargetMode="External" Target="http://www.orkce.ru/" Type="http://schemas.openxmlformats.org/officeDocument/2006/relationships/hyperlink" Id="rId11"/>
    <Relationship TargetMode="External" Target="http://www.orkce.ru/" Type="http://schemas.openxmlformats.org/officeDocument/2006/relationships/hyperlink" Id="rId12"/>
    <Relationship TargetMode="External" Target="http://www.orkce.ru/" Type="http://schemas.openxmlformats.org/officeDocument/2006/relationships/hyperlink" Id="rId13"/>
    <Relationship TargetMode="External" Target="http://www.orkce.ru/" Type="http://schemas.openxmlformats.org/officeDocument/2006/relationships/hyperlink" Id="rId14"/>
    <Relationship TargetMode="External" Target="http://www.orkce.ru/" Type="http://schemas.openxmlformats.org/officeDocument/2006/relationships/hyperlink" Id="rId15"/>
    <Relationship TargetMode="External" Target="http://www.orkce.ru/" Type="http://schemas.openxmlformats.org/officeDocument/2006/relationships/hyperlink" Id="rId16"/>
    <Relationship TargetMode="External" Target="http://www.orkce.ru/" Type="http://schemas.openxmlformats.org/officeDocument/2006/relationships/hyperlink" Id="rId17"/>
    <Relationship TargetMode="External" Target="http://www.orkce.ru/" Type="http://schemas.openxmlformats.org/officeDocument/2006/relationships/hyperlink" Id="rId18"/>
    <Relationship TargetMode="External" Target="http://www.orkce.ru/" Type="http://schemas.openxmlformats.org/officeDocument/2006/relationships/hyperlink" Id="rId19"/>
    <Relationship TargetMode="External" Target="http://www.orkce.ru/" Type="http://schemas.openxmlformats.org/officeDocument/2006/relationships/hyperlink" Id="rId20"/>
    <Relationship TargetMode="External" Target="http://www.orkce.ru/" Type="http://schemas.openxmlformats.org/officeDocument/2006/relationships/hyperlink" Id="rId21"/>
    <Relationship TargetMode="External" Target="http://www.orkce.ru/" Type="http://schemas.openxmlformats.org/officeDocument/2006/relationships/hyperlink" Id="rId22"/>
    <Relationship TargetMode="External" Target="http://www.orkce.ru/" Type="http://schemas.openxmlformats.org/officeDocument/2006/relationships/hyperlink" Id="rId23"/>
    <Relationship TargetMode="External" Target="http://www.orkce.ru/" Type="http://schemas.openxmlformats.org/officeDocument/2006/relationships/hyperlink" Id="rId24"/>
    <Relationship TargetMode="External" Target="http://www.orkce.ru/" Type="http://schemas.openxmlformats.org/officeDocument/2006/relationships/hyperlink" Id="rId25"/>
    <Relationship TargetMode="External" Target="http://www.orkce.ru/" Type="http://schemas.openxmlformats.org/officeDocument/2006/relationships/hyperlink" Id="rId26"/>
    <Relationship TargetMode="External" Target="http://www.orkce.ru/" Type="http://schemas.openxmlformats.org/officeDocument/2006/relationships/hyperlink" Id="rId27"/>
    <Relationship TargetMode="External" Target="http://www.orkce.ru/" Type="http://schemas.openxmlformats.org/officeDocument/2006/relationships/hyperlink" Id="rId28"/>
    <Relationship TargetMode="External" Target="http://www.orkce.ru/" Type="http://schemas.openxmlformats.org/officeDocument/2006/relationships/hyperlink" Id="rId29"/>
    <Relationship TargetMode="External" Target="http://www.orkce.ru/" Type="http://schemas.openxmlformats.org/officeDocument/2006/relationships/hyperlink" Id="rId30"/>
    <Relationship TargetMode="External" Target="http://www.orkce.ru/" Type="http://schemas.openxmlformats.org/officeDocument/2006/relationships/hyperlink" Id="rId31"/>
    <Relationship TargetMode="External" Target="http://www.orkce.ru/" Type="http://schemas.openxmlformats.org/officeDocument/2006/relationships/hyperlink" Id="rId32"/>
    <Relationship TargetMode="External" Target="http://www.orkce.ru/" Type="http://schemas.openxmlformats.org/officeDocument/2006/relationships/hyperlink" Id="rId33"/>
    <Relationship TargetMode="External" Target="http://www.orkce.ru/" Type="http://schemas.openxmlformats.org/officeDocument/2006/relationships/hyperlink" Id="rId34"/>
    <Relationship TargetMode="External" Target="http://www.orkce.ru/" Type="http://schemas.openxmlformats.org/officeDocument/2006/relationships/hyperlink" Id="rId35"/>
    <Relationship TargetMode="External" Target="http://www.orkce.ru/" Type="http://schemas.openxmlformats.org/officeDocument/2006/relationships/hyperlink" Id="rId36"/>
    <Relationship TargetMode="External" Target="http://www.orkce.ru/" Type="http://schemas.openxmlformats.org/officeDocument/2006/relationships/hyperlink" Id="rId37"/>
    <Relationship TargetMode="External" Target="http://www.orkce.ru/" Type="http://schemas.openxmlformats.org/officeDocument/2006/relationships/hyperlink" Id="rId38"/>
    <Relationship TargetMode="External" Target="http://www.orkce.ru/" Type="http://schemas.openxmlformats.org/officeDocument/2006/relationships/hyperlink" Id="rId39"/>
    <Relationship TargetMode="External" Target="http://www.orkce.ru/" Type="http://schemas.openxmlformats.org/officeDocument/2006/relationships/hyperlink" Id="rId40"/>
    <Relationship TargetMode="External" Target="http://www.orkce.ru/" Type="http://schemas.openxmlformats.org/officeDocument/2006/relationships/hyperlink" Id="rId41"/>
    <Relationship TargetMode="External" Target="http://www.orkce.ru/" Type="http://schemas.openxmlformats.org/officeDocument/2006/relationships/hyperlink" Id="rId42"/>
    <Relationship TargetMode="External" Target="http://www.orkce.ru/" Type="http://schemas.openxmlformats.org/officeDocument/2006/relationships/hyperlink" Id="rId43"/>
    <Relationship TargetMode="External" Target="http://www.orkce.ru/" Type="http://schemas.openxmlformats.org/officeDocument/2006/relationships/hyperlink" Id="rId44"/>
    <Relationship TargetMode="External" Target="http://www.orkce.ru/" Type="http://schemas.openxmlformats.org/officeDocument/2006/relationships/hyperlink" Id="rId45"/>
    <Relationship TargetMode="External" Target="http://www.orkce.ru/" Type="http://schemas.openxmlformats.org/officeDocument/2006/relationships/hyperlink" Id="rId46"/>
    <Relationship TargetMode="External" Target="http://www.orkce.ru/" Type="http://schemas.openxmlformats.org/officeDocument/2006/relationships/hyperlink" Id="rId47"/>
    <Relationship TargetMode="External" Target="http://www.orkce.ru/" Type="http://schemas.openxmlformats.org/officeDocument/2006/relationships/hyperlink" Id="rId48"/>
    <Relationship TargetMode="External" Target="http://www.orkce.ru/" Type="http://schemas.openxmlformats.org/officeDocument/2006/relationships/hyperlink" Id="rId49"/>
    <Relationship TargetMode="External" Target="http://www.orkce.ru/" Type="http://schemas.openxmlformats.org/officeDocument/2006/relationships/hyperlink" Id="rId50"/>
    <Relationship TargetMode="External" Target="http://www.orkce.ru/" Type="http://schemas.openxmlformats.org/officeDocument/2006/relationships/hyperlink" Id="rId51"/>
    <Relationship TargetMode="External" Target="http://www.orkce.ru/" Type="http://schemas.openxmlformats.org/officeDocument/2006/relationships/hyperlink" Id="rId52"/>
    <Relationship TargetMode="External" Target="http://www.orkce.ru/" Type="http://schemas.openxmlformats.org/officeDocument/2006/relationships/hyperlink" Id="rId53"/>
    <Relationship TargetMode="External" Target="http://www.orkce.ru/" Type="http://schemas.openxmlformats.org/officeDocument/2006/relationships/hyperlink" Id="rId54"/>
    <Relationship TargetMode="External" Target="http://www.orkce.ru/" Type="http://schemas.openxmlformats.org/officeDocument/2006/relationships/hyperlink" Id="rId5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